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078C" w14:textId="69EDEE71" w:rsidR="00D96406" w:rsidRDefault="002800CC" w:rsidP="00D96406">
      <w:pPr>
        <w:rPr>
          <w:rFonts w:ascii="Times New Roman" w:hAnsi="Times New Roman" w:cs="Times New Roman"/>
          <w:b/>
          <w:bCs/>
          <w:sz w:val="32"/>
          <w:szCs w:val="32"/>
        </w:rPr>
      </w:pPr>
      <w:r>
        <w:rPr>
          <w:rFonts w:ascii="Times New Roman" w:hAnsi="Times New Roman" w:cs="Times New Roman"/>
          <w:b/>
          <w:bCs/>
          <w:sz w:val="32"/>
          <w:szCs w:val="32"/>
        </w:rPr>
        <w:t>Reliability of</w:t>
      </w:r>
      <w:r w:rsidR="00D96406" w:rsidRPr="00F767D8">
        <w:rPr>
          <w:rFonts w:ascii="Times New Roman" w:hAnsi="Times New Roman" w:cs="Times New Roman"/>
          <w:b/>
          <w:bCs/>
          <w:sz w:val="32"/>
          <w:szCs w:val="32"/>
        </w:rPr>
        <w:t xml:space="preserve"> the Bible </w:t>
      </w:r>
    </w:p>
    <w:p w14:paraId="67E15DD5" w14:textId="305E9087" w:rsidR="00A17D80" w:rsidRDefault="00A17D80" w:rsidP="00D96406">
      <w:pPr>
        <w:rPr>
          <w:rFonts w:ascii="Times New Roman" w:hAnsi="Times New Roman" w:cs="Times New Roman"/>
          <w:b/>
          <w:bCs/>
          <w:sz w:val="32"/>
          <w:szCs w:val="32"/>
        </w:rPr>
      </w:pPr>
      <w:r>
        <w:rPr>
          <w:rFonts w:ascii="Times New Roman" w:hAnsi="Times New Roman" w:cs="Times New Roman"/>
          <w:b/>
          <w:bCs/>
          <w:sz w:val="32"/>
          <w:szCs w:val="32"/>
        </w:rPr>
        <w:t>1. Why we can trust the reliability of the actual Bibles we read.</w:t>
      </w:r>
    </w:p>
    <w:p w14:paraId="36DB5154" w14:textId="3461E0E3" w:rsidR="00A17D80" w:rsidRDefault="00A17D80" w:rsidP="00D96406">
      <w:pPr>
        <w:rPr>
          <w:rFonts w:ascii="Times New Roman" w:hAnsi="Times New Roman" w:cs="Times New Roman"/>
          <w:b/>
          <w:bCs/>
          <w:sz w:val="32"/>
          <w:szCs w:val="32"/>
        </w:rPr>
      </w:pPr>
      <w:r>
        <w:rPr>
          <w:rFonts w:ascii="Times New Roman" w:hAnsi="Times New Roman" w:cs="Times New Roman"/>
          <w:b/>
          <w:bCs/>
          <w:sz w:val="32"/>
          <w:szCs w:val="32"/>
        </w:rPr>
        <w:t>2. Why we can trust that the history recorded in the Bible is accurate.</w:t>
      </w:r>
    </w:p>
    <w:p w14:paraId="29FD2A60" w14:textId="118FF524" w:rsidR="00A17D80" w:rsidRDefault="00A17D80" w:rsidP="00D96406">
      <w:pPr>
        <w:rPr>
          <w:rFonts w:ascii="Times New Roman" w:hAnsi="Times New Roman" w:cs="Times New Roman"/>
          <w:b/>
          <w:bCs/>
          <w:sz w:val="32"/>
          <w:szCs w:val="32"/>
        </w:rPr>
      </w:pPr>
      <w:r>
        <w:rPr>
          <w:rFonts w:ascii="Times New Roman" w:hAnsi="Times New Roman" w:cs="Times New Roman"/>
          <w:b/>
          <w:bCs/>
          <w:sz w:val="32"/>
          <w:szCs w:val="32"/>
        </w:rPr>
        <w:t>3. A response to the claim that the Bible is full of contradictions</w:t>
      </w:r>
    </w:p>
    <w:p w14:paraId="5ABC205F" w14:textId="7B377DFA" w:rsidR="00A17D80" w:rsidRDefault="00A17D80" w:rsidP="00D96406">
      <w:pPr>
        <w:rPr>
          <w:rFonts w:ascii="Times New Roman" w:hAnsi="Times New Roman" w:cs="Times New Roman"/>
          <w:b/>
          <w:bCs/>
          <w:sz w:val="32"/>
          <w:szCs w:val="32"/>
        </w:rPr>
      </w:pPr>
      <w:r>
        <w:rPr>
          <w:rFonts w:ascii="Times New Roman" w:hAnsi="Times New Roman" w:cs="Times New Roman"/>
          <w:b/>
          <w:bCs/>
          <w:sz w:val="32"/>
          <w:szCs w:val="32"/>
        </w:rPr>
        <w:t>4. Q &amp; A</w:t>
      </w:r>
    </w:p>
    <w:p w14:paraId="4D1835E9" w14:textId="0620D0B7" w:rsidR="002D3045" w:rsidRDefault="002D3045">
      <w:pPr>
        <w:rPr>
          <w:rFonts w:ascii="Times New Roman" w:hAnsi="Times New Roman" w:cs="Times New Roman"/>
          <w:sz w:val="28"/>
          <w:szCs w:val="28"/>
        </w:rPr>
      </w:pPr>
      <w:r>
        <w:rPr>
          <w:rFonts w:ascii="Times New Roman" w:hAnsi="Times New Roman" w:cs="Times New Roman"/>
          <w:sz w:val="28"/>
          <w:szCs w:val="28"/>
        </w:rPr>
        <w:t xml:space="preserve">OK, sure, the originals were inspired, but what about all the copying errors, and what about the “fact” that Constantine changed the New Testament. As my Muslim friends so confidently proclaim, the Bible is corrupt.  What about interpolations like John 5:3-4 or 1 John 5:7-8, and what about the ending of Mark </w:t>
      </w:r>
      <w:proofErr w:type="spellStart"/>
      <w:r>
        <w:rPr>
          <w:rFonts w:ascii="Times New Roman" w:hAnsi="Times New Roman" w:cs="Times New Roman"/>
          <w:sz w:val="28"/>
          <w:szCs w:val="28"/>
        </w:rPr>
        <w:t>Mark</w:t>
      </w:r>
      <w:proofErr w:type="spellEnd"/>
      <w:r>
        <w:rPr>
          <w:rFonts w:ascii="Times New Roman" w:hAnsi="Times New Roman" w:cs="Times New Roman"/>
          <w:sz w:val="28"/>
          <w:szCs w:val="28"/>
        </w:rPr>
        <w:t xml:space="preserve"> 16:9-20?</w:t>
      </w:r>
    </w:p>
    <w:p w14:paraId="2737374A" w14:textId="0C54BBB5" w:rsidR="002D3045" w:rsidRDefault="002D3045">
      <w:pPr>
        <w:rPr>
          <w:rFonts w:ascii="Times New Roman" w:hAnsi="Times New Roman" w:cs="Times New Roman"/>
          <w:sz w:val="28"/>
          <w:szCs w:val="28"/>
        </w:rPr>
      </w:pPr>
      <w:r>
        <w:rPr>
          <w:rFonts w:ascii="Times New Roman" w:hAnsi="Times New Roman" w:cs="Times New Roman"/>
          <w:sz w:val="28"/>
          <w:szCs w:val="28"/>
        </w:rPr>
        <w:t xml:space="preserve">Answer: Some of this is true, and some of it is bold-faced lies, but here is the conclusion: Our Hebrew Old Testament is remarkably reliable, and our Greek New Testament is </w:t>
      </w:r>
      <w:r w:rsidR="00437C96">
        <w:rPr>
          <w:rFonts w:ascii="Times New Roman" w:hAnsi="Times New Roman" w:cs="Times New Roman"/>
          <w:sz w:val="28"/>
          <w:szCs w:val="28"/>
        </w:rPr>
        <w:t>more than 99% a reflection of the original, some would say more like 99.8%.</w:t>
      </w:r>
    </w:p>
    <w:p w14:paraId="29B1B651" w14:textId="18807EAD" w:rsidR="00437C96" w:rsidRDefault="00437C96">
      <w:pPr>
        <w:rPr>
          <w:rFonts w:ascii="Times New Roman" w:hAnsi="Times New Roman" w:cs="Times New Roman"/>
          <w:sz w:val="28"/>
          <w:szCs w:val="28"/>
        </w:rPr>
      </w:pPr>
      <w:r>
        <w:rPr>
          <w:rFonts w:ascii="Times New Roman" w:hAnsi="Times New Roman" w:cs="Times New Roman"/>
          <w:sz w:val="28"/>
          <w:szCs w:val="28"/>
        </w:rPr>
        <w:t>VERY briefly.</w:t>
      </w:r>
    </w:p>
    <w:p w14:paraId="14887BC2" w14:textId="769A98B5" w:rsidR="00437C96" w:rsidRDefault="00437C96">
      <w:pPr>
        <w:rPr>
          <w:rFonts w:ascii="Times New Roman" w:hAnsi="Times New Roman" w:cs="Times New Roman"/>
          <w:sz w:val="28"/>
          <w:szCs w:val="28"/>
        </w:rPr>
      </w:pPr>
      <w:r>
        <w:rPr>
          <w:rFonts w:ascii="Times New Roman" w:hAnsi="Times New Roman" w:cs="Times New Roman"/>
          <w:sz w:val="28"/>
          <w:szCs w:val="28"/>
        </w:rPr>
        <w:t>The NT is the best attested ancient book BY FAR, with the OT the second-best attested ancient book.</w:t>
      </w:r>
    </w:p>
    <w:p w14:paraId="23E15257" w14:textId="0D7C9FE9" w:rsidR="00437C96" w:rsidRDefault="00437C96">
      <w:pPr>
        <w:rPr>
          <w:rFonts w:ascii="Times New Roman" w:hAnsi="Times New Roman" w:cs="Times New Roman"/>
          <w:sz w:val="28"/>
          <w:szCs w:val="28"/>
        </w:rPr>
      </w:pPr>
      <w:r>
        <w:rPr>
          <w:rFonts w:ascii="Times New Roman" w:hAnsi="Times New Roman" w:cs="Times New Roman"/>
          <w:sz w:val="28"/>
          <w:szCs w:val="28"/>
        </w:rPr>
        <w:t xml:space="preserve">NT: </w:t>
      </w:r>
      <w:r w:rsidR="00EB675F">
        <w:rPr>
          <w:rFonts w:ascii="Times New Roman" w:hAnsi="Times New Roman" w:cs="Times New Roman"/>
          <w:sz w:val="28"/>
          <w:szCs w:val="28"/>
        </w:rPr>
        <w:t>57</w:t>
      </w:r>
      <w:r>
        <w:rPr>
          <w:rFonts w:ascii="Times New Roman" w:hAnsi="Times New Roman" w:cs="Times New Roman"/>
          <w:sz w:val="28"/>
          <w:szCs w:val="28"/>
        </w:rPr>
        <w:t>00</w:t>
      </w:r>
      <w:r w:rsidR="006D7D35">
        <w:rPr>
          <w:rFonts w:ascii="Times New Roman" w:hAnsi="Times New Roman" w:cs="Times New Roman"/>
          <w:sz w:val="28"/>
          <w:szCs w:val="28"/>
        </w:rPr>
        <w:t xml:space="preserve"> Greek</w:t>
      </w:r>
      <w:r w:rsidR="00D33BC1">
        <w:rPr>
          <w:rFonts w:ascii="Times New Roman" w:hAnsi="Times New Roman" w:cs="Times New Roman"/>
          <w:sz w:val="28"/>
          <w:szCs w:val="28"/>
        </w:rPr>
        <w:t xml:space="preserve"> Manuscripts</w:t>
      </w:r>
    </w:p>
    <w:p w14:paraId="616C2A5C" w14:textId="22AF1E3C" w:rsidR="00B54C26" w:rsidRPr="002800CC" w:rsidRDefault="00B54C26" w:rsidP="00B54C26">
      <w:pPr>
        <w:spacing w:before="100" w:beforeAutospacing="1"/>
        <w:rPr>
          <w:sz w:val="28"/>
          <w:szCs w:val="28"/>
        </w:rPr>
      </w:pPr>
      <w:r w:rsidRPr="002800CC">
        <w:rPr>
          <w:sz w:val="28"/>
          <w:szCs w:val="28"/>
        </w:rPr>
        <w:t xml:space="preserve">1.  Rylands </w:t>
      </w:r>
      <w:proofErr w:type="gramStart"/>
      <w:r w:rsidRPr="002800CC">
        <w:rPr>
          <w:sz w:val="28"/>
          <w:szCs w:val="28"/>
        </w:rPr>
        <w:t>Papyrus  Rylands</w:t>
      </w:r>
      <w:proofErr w:type="gramEnd"/>
      <w:r w:rsidRPr="002800CC">
        <w:rPr>
          <w:sz w:val="28"/>
          <w:szCs w:val="28"/>
        </w:rPr>
        <w:t xml:space="preserve"> Library, Manchester, England.  </w:t>
      </w:r>
      <w:proofErr w:type="gramStart"/>
      <w:r w:rsidRPr="002800CC">
        <w:rPr>
          <w:sz w:val="28"/>
          <w:szCs w:val="28"/>
        </w:rPr>
        <w:t>Approx..</w:t>
      </w:r>
      <w:proofErr w:type="gramEnd"/>
      <w:r w:rsidRPr="002800CC">
        <w:rPr>
          <w:sz w:val="28"/>
          <w:szCs w:val="28"/>
        </w:rPr>
        <w:t xml:space="preserve"> AD 125              John 18:31-33, 37-38.</w:t>
      </w:r>
    </w:p>
    <w:p w14:paraId="0DA1E62A" w14:textId="297D0007" w:rsidR="00B54C26" w:rsidRPr="002800CC" w:rsidRDefault="00B54C26" w:rsidP="00B54C26">
      <w:pPr>
        <w:spacing w:before="100" w:beforeAutospacing="1"/>
        <w:rPr>
          <w:sz w:val="28"/>
          <w:szCs w:val="28"/>
        </w:rPr>
      </w:pPr>
      <w:r w:rsidRPr="002800CC">
        <w:rPr>
          <w:sz w:val="28"/>
          <w:szCs w:val="28"/>
        </w:rPr>
        <w:t>2. Sackler Library:  John 18:36-19:</w:t>
      </w:r>
      <w:proofErr w:type="gramStart"/>
      <w:r w:rsidRPr="002800CC">
        <w:rPr>
          <w:sz w:val="28"/>
          <w:szCs w:val="28"/>
        </w:rPr>
        <w:t>1  and</w:t>
      </w:r>
      <w:proofErr w:type="gramEnd"/>
      <w:r w:rsidRPr="002800CC">
        <w:rPr>
          <w:sz w:val="28"/>
          <w:szCs w:val="28"/>
        </w:rPr>
        <w:t xml:space="preserve"> Matthew 21:34-37  from AD 150</w:t>
      </w:r>
    </w:p>
    <w:p w14:paraId="17078B76" w14:textId="77777777" w:rsidR="00B54C26" w:rsidRPr="002800CC" w:rsidRDefault="00B54C26" w:rsidP="00B54C26">
      <w:pPr>
        <w:spacing w:before="100" w:beforeAutospacing="1"/>
        <w:rPr>
          <w:sz w:val="28"/>
          <w:szCs w:val="28"/>
        </w:rPr>
      </w:pPr>
      <w:r w:rsidRPr="002800CC">
        <w:rPr>
          <w:sz w:val="28"/>
          <w:szCs w:val="28"/>
        </w:rPr>
        <w:t xml:space="preserve">3. Magdalen Library manuscript of Matthew 3:5, </w:t>
      </w:r>
      <w:proofErr w:type="gramStart"/>
      <w:r w:rsidRPr="002800CC">
        <w:rPr>
          <w:sz w:val="28"/>
          <w:szCs w:val="28"/>
        </w:rPr>
        <w:t>26  AD</w:t>
      </w:r>
      <w:proofErr w:type="gramEnd"/>
      <w:r w:rsidRPr="002800CC">
        <w:rPr>
          <w:sz w:val="28"/>
          <w:szCs w:val="28"/>
        </w:rPr>
        <w:t xml:space="preserve"> 175</w:t>
      </w:r>
    </w:p>
    <w:p w14:paraId="177DFC2C" w14:textId="77777777" w:rsidR="00B54C26" w:rsidRPr="002800CC" w:rsidRDefault="00B54C26" w:rsidP="00B54C26">
      <w:pPr>
        <w:spacing w:before="100" w:beforeAutospacing="1"/>
        <w:rPr>
          <w:sz w:val="28"/>
          <w:szCs w:val="28"/>
        </w:rPr>
      </w:pPr>
      <w:r w:rsidRPr="002800CC">
        <w:rPr>
          <w:sz w:val="28"/>
          <w:szCs w:val="28"/>
        </w:rPr>
        <w:t xml:space="preserve">4. Chester Beatty Papyri   Several manuscripts and fragments.  Chester Beaty Museum, Dublin, Ireland and U of M, Ann Arbor, Michigan.   Approx. AD 200.  </w:t>
      </w:r>
    </w:p>
    <w:p w14:paraId="52898ED7" w14:textId="00479D7F" w:rsidR="00B54C26" w:rsidRPr="002800CC" w:rsidRDefault="002800CC" w:rsidP="00B54C26">
      <w:pPr>
        <w:spacing w:before="100" w:beforeAutospacing="1"/>
        <w:rPr>
          <w:sz w:val="28"/>
          <w:szCs w:val="28"/>
        </w:rPr>
      </w:pPr>
      <w:r w:rsidRPr="002800CC">
        <w:rPr>
          <w:sz w:val="28"/>
          <w:szCs w:val="28"/>
        </w:rPr>
        <w:t>5</w:t>
      </w:r>
      <w:r w:rsidR="00B54C26" w:rsidRPr="002800CC">
        <w:rPr>
          <w:sz w:val="28"/>
          <w:szCs w:val="28"/>
        </w:rPr>
        <w:t xml:space="preserve">. Codex </w:t>
      </w:r>
      <w:proofErr w:type="spellStart"/>
      <w:r w:rsidR="00B54C26" w:rsidRPr="002800CC">
        <w:rPr>
          <w:sz w:val="28"/>
          <w:szCs w:val="28"/>
        </w:rPr>
        <w:t>Vaticanus</w:t>
      </w:r>
      <w:proofErr w:type="spellEnd"/>
      <w:r w:rsidR="00B54C26" w:rsidRPr="002800CC">
        <w:rPr>
          <w:sz w:val="28"/>
          <w:szCs w:val="28"/>
        </w:rPr>
        <w:t>.  AD 300-350.   Nearly complete Greek Old and New Testament.</w:t>
      </w:r>
    </w:p>
    <w:p w14:paraId="0239B822" w14:textId="64151DC7" w:rsidR="00B54C26" w:rsidRPr="002800CC" w:rsidRDefault="002800CC" w:rsidP="00B54C26">
      <w:pPr>
        <w:spacing w:before="100" w:beforeAutospacing="1"/>
        <w:rPr>
          <w:sz w:val="28"/>
          <w:szCs w:val="28"/>
        </w:rPr>
      </w:pPr>
      <w:r w:rsidRPr="002800CC">
        <w:rPr>
          <w:sz w:val="28"/>
          <w:szCs w:val="28"/>
        </w:rPr>
        <w:lastRenderedPageBreak/>
        <w:t>6</w:t>
      </w:r>
      <w:r w:rsidR="00B54C26" w:rsidRPr="002800CC">
        <w:rPr>
          <w:sz w:val="28"/>
          <w:szCs w:val="28"/>
        </w:rPr>
        <w:t xml:space="preserve">. Codex Sinaiticus Approx. AD 350.  Found by Tischendorf at St. Catherine’s Monastery on Mt. Sinai in 1844.  </w:t>
      </w:r>
      <w:r w:rsidR="001E4AC2" w:rsidRPr="002800CC">
        <w:rPr>
          <w:sz w:val="28"/>
          <w:szCs w:val="28"/>
        </w:rPr>
        <w:t>In British Library</w:t>
      </w:r>
      <w:r w:rsidR="00B54C26" w:rsidRPr="002800CC">
        <w:rPr>
          <w:sz w:val="28"/>
          <w:szCs w:val="28"/>
        </w:rPr>
        <w:t xml:space="preserve">    Complete Greek Bible.</w:t>
      </w:r>
    </w:p>
    <w:p w14:paraId="1906A7B5" w14:textId="20364713" w:rsidR="00D33BC1" w:rsidRPr="002800CC" w:rsidRDefault="002800CC" w:rsidP="001E4AC2">
      <w:pPr>
        <w:spacing w:before="100" w:beforeAutospacing="1"/>
        <w:rPr>
          <w:rFonts w:ascii="Times New Roman" w:hAnsi="Times New Roman" w:cs="Times New Roman"/>
          <w:sz w:val="28"/>
          <w:szCs w:val="28"/>
        </w:rPr>
      </w:pPr>
      <w:r w:rsidRPr="002800CC">
        <w:rPr>
          <w:sz w:val="28"/>
          <w:szCs w:val="28"/>
        </w:rPr>
        <w:t>7</w:t>
      </w:r>
      <w:r w:rsidR="00B54C26" w:rsidRPr="002800CC">
        <w:rPr>
          <w:sz w:val="28"/>
          <w:szCs w:val="28"/>
        </w:rPr>
        <w:t xml:space="preserve">. Codex </w:t>
      </w:r>
      <w:proofErr w:type="spellStart"/>
      <w:proofErr w:type="gramStart"/>
      <w:r w:rsidR="00B54C26" w:rsidRPr="002800CC">
        <w:rPr>
          <w:sz w:val="28"/>
          <w:szCs w:val="28"/>
        </w:rPr>
        <w:t>Alexandrinus</w:t>
      </w:r>
      <w:proofErr w:type="spellEnd"/>
      <w:r w:rsidR="00B54C26" w:rsidRPr="002800CC">
        <w:rPr>
          <w:sz w:val="28"/>
          <w:szCs w:val="28"/>
        </w:rPr>
        <w:t xml:space="preserve">  </w:t>
      </w:r>
      <w:proofErr w:type="spellStart"/>
      <w:r w:rsidR="00B54C26" w:rsidRPr="002800CC">
        <w:rPr>
          <w:sz w:val="28"/>
          <w:szCs w:val="28"/>
        </w:rPr>
        <w:t>Approx</w:t>
      </w:r>
      <w:proofErr w:type="spellEnd"/>
      <w:proofErr w:type="gramEnd"/>
      <w:r w:rsidR="00B54C26" w:rsidRPr="002800CC">
        <w:rPr>
          <w:sz w:val="28"/>
          <w:szCs w:val="28"/>
        </w:rPr>
        <w:t xml:space="preserve"> AD 400</w:t>
      </w:r>
      <w:r w:rsidR="001E4AC2" w:rsidRPr="002800CC">
        <w:rPr>
          <w:sz w:val="28"/>
          <w:szCs w:val="28"/>
        </w:rPr>
        <w:t>. Nearly complete Greek Old and New Testaments.</w:t>
      </w:r>
      <w:r w:rsidR="00B54C26" w:rsidRPr="002800CC">
        <w:rPr>
          <w:sz w:val="28"/>
          <w:szCs w:val="28"/>
        </w:rPr>
        <w:t xml:space="preserve"> </w:t>
      </w:r>
    </w:p>
    <w:p w14:paraId="193D75D7" w14:textId="77777777" w:rsidR="001E4AC2" w:rsidRPr="002800CC" w:rsidRDefault="001E4AC2" w:rsidP="001E4AC2">
      <w:pPr>
        <w:spacing w:before="100" w:beforeAutospacing="1"/>
        <w:rPr>
          <w:sz w:val="28"/>
          <w:szCs w:val="28"/>
        </w:rPr>
      </w:pPr>
      <w:r w:rsidRPr="002800CC">
        <w:rPr>
          <w:sz w:val="28"/>
          <w:szCs w:val="28"/>
        </w:rPr>
        <w:t>B.  Quotes from early Church Fathers.    These are relevant both for accuracy and reliability of the text and for questions about the canonization of the NT.</w:t>
      </w:r>
    </w:p>
    <w:p w14:paraId="65DE7D23" w14:textId="376C6E89" w:rsidR="001E4AC2" w:rsidRPr="002800CC" w:rsidRDefault="001E4AC2" w:rsidP="001E4AC2">
      <w:pPr>
        <w:spacing w:before="100" w:beforeAutospacing="1"/>
        <w:rPr>
          <w:sz w:val="28"/>
          <w:szCs w:val="28"/>
        </w:rPr>
      </w:pPr>
      <w:r w:rsidRPr="002800CC">
        <w:rPr>
          <w:sz w:val="28"/>
          <w:szCs w:val="28"/>
        </w:rPr>
        <w:t xml:space="preserve">1. Letter of Clement of Rome.  About AD 95.  Quotes from Matthew, Mark Luke, Acts, Romans 1 Corinthians, Hebrews, James, 1,2 Peter.    </w:t>
      </w:r>
    </w:p>
    <w:p w14:paraId="3FECF754" w14:textId="1D353553" w:rsidR="001E4AC2" w:rsidRPr="002800CC" w:rsidRDefault="00913CBF" w:rsidP="001E4AC2">
      <w:pPr>
        <w:spacing w:before="100" w:beforeAutospacing="1"/>
        <w:rPr>
          <w:sz w:val="28"/>
          <w:szCs w:val="28"/>
        </w:rPr>
      </w:pPr>
      <w:r w:rsidRPr="002800CC">
        <w:rPr>
          <w:sz w:val="28"/>
          <w:szCs w:val="28"/>
        </w:rPr>
        <w:t xml:space="preserve">2. </w:t>
      </w:r>
      <w:r w:rsidR="001E4AC2" w:rsidRPr="002800CC">
        <w:rPr>
          <w:sz w:val="28"/>
          <w:szCs w:val="28"/>
        </w:rPr>
        <w:t xml:space="preserve">Ignatius, bishop of Antioch.  Died about AD 107.  Quotes </w:t>
      </w:r>
      <w:proofErr w:type="gramStart"/>
      <w:r w:rsidR="001E4AC2" w:rsidRPr="002800CC">
        <w:rPr>
          <w:sz w:val="28"/>
          <w:szCs w:val="28"/>
        </w:rPr>
        <w:t>from  Matthew</w:t>
      </w:r>
      <w:proofErr w:type="gramEnd"/>
      <w:r w:rsidR="001E4AC2" w:rsidRPr="002800CC">
        <w:rPr>
          <w:sz w:val="28"/>
          <w:szCs w:val="28"/>
        </w:rPr>
        <w:t xml:space="preserve">, Luke, John, Acts, Romans, 1,2 Corinthians, </w:t>
      </w:r>
      <w:proofErr w:type="spellStart"/>
      <w:r w:rsidRPr="002800CC">
        <w:rPr>
          <w:sz w:val="28"/>
          <w:szCs w:val="28"/>
        </w:rPr>
        <w:t>Galatioans</w:t>
      </w:r>
      <w:proofErr w:type="spellEnd"/>
      <w:r w:rsidRPr="002800CC">
        <w:rPr>
          <w:sz w:val="28"/>
          <w:szCs w:val="28"/>
        </w:rPr>
        <w:t xml:space="preserve">, </w:t>
      </w:r>
      <w:r w:rsidR="001E4AC2" w:rsidRPr="002800CC">
        <w:rPr>
          <w:sz w:val="28"/>
          <w:szCs w:val="28"/>
        </w:rPr>
        <w:t xml:space="preserve">Ephesians, 2 </w:t>
      </w:r>
      <w:proofErr w:type="spellStart"/>
      <w:r w:rsidR="001E4AC2" w:rsidRPr="002800CC">
        <w:rPr>
          <w:sz w:val="28"/>
          <w:szCs w:val="28"/>
        </w:rPr>
        <w:t>Thess</w:t>
      </w:r>
      <w:proofErr w:type="spellEnd"/>
      <w:r w:rsidRPr="002800CC">
        <w:rPr>
          <w:sz w:val="28"/>
          <w:szCs w:val="28"/>
        </w:rPr>
        <w:t xml:space="preserve">, </w:t>
      </w:r>
      <w:r w:rsidR="001E4AC2" w:rsidRPr="002800CC">
        <w:rPr>
          <w:sz w:val="28"/>
          <w:szCs w:val="28"/>
        </w:rPr>
        <w:t xml:space="preserve">1,2 Timothy, </w:t>
      </w:r>
      <w:r w:rsidRPr="002800CC">
        <w:rPr>
          <w:sz w:val="28"/>
          <w:szCs w:val="28"/>
        </w:rPr>
        <w:t xml:space="preserve">Hebrews, </w:t>
      </w:r>
      <w:r w:rsidR="001E4AC2" w:rsidRPr="002800CC">
        <w:rPr>
          <w:sz w:val="28"/>
          <w:szCs w:val="28"/>
        </w:rPr>
        <w:t>James, 1 Pet.</w:t>
      </w:r>
      <w:r w:rsidRPr="002800CC">
        <w:rPr>
          <w:sz w:val="28"/>
          <w:szCs w:val="28"/>
        </w:rPr>
        <w:t>, Revelation</w:t>
      </w:r>
    </w:p>
    <w:p w14:paraId="00D927C3" w14:textId="7511D019" w:rsidR="001E4AC2" w:rsidRPr="002800CC" w:rsidRDefault="00913CBF" w:rsidP="001E4AC2">
      <w:pPr>
        <w:spacing w:before="100" w:beforeAutospacing="1"/>
        <w:rPr>
          <w:sz w:val="28"/>
          <w:szCs w:val="28"/>
        </w:rPr>
      </w:pPr>
      <w:r w:rsidRPr="002800CC">
        <w:rPr>
          <w:sz w:val="28"/>
          <w:szCs w:val="28"/>
        </w:rPr>
        <w:t>3</w:t>
      </w:r>
      <w:r w:rsidR="001E4AC2" w:rsidRPr="002800CC">
        <w:rPr>
          <w:sz w:val="28"/>
          <w:szCs w:val="28"/>
        </w:rPr>
        <w:t>. Polycarp</w:t>
      </w:r>
      <w:r w:rsidR="001E4AC2" w:rsidRPr="002800CC">
        <w:rPr>
          <w:rFonts w:eastAsiaTheme="minorEastAsia" w:hAnsi="Constantia"/>
          <w:color w:val="000000" w:themeColor="text1"/>
          <w:kern w:val="24"/>
          <w:sz w:val="28"/>
          <w:szCs w:val="28"/>
        </w:rPr>
        <w:t xml:space="preserve"> writing to the Philippians in AD 120 quotes from Matthew, Mark, Luke, Acts, 1,2 Corinthians, Galatians, Ephesians, Philippians, 1,2 Thessalonians, 1,2 Timothy, Hebrews, 1 Peter, and 1,3 John</w:t>
      </w:r>
    </w:p>
    <w:p w14:paraId="480AEB92" w14:textId="2E91EF94" w:rsidR="001E4AC2" w:rsidRPr="002800CC" w:rsidRDefault="00913CBF" w:rsidP="001E4AC2">
      <w:pPr>
        <w:spacing w:before="100" w:beforeAutospacing="1"/>
        <w:rPr>
          <w:sz w:val="28"/>
          <w:szCs w:val="28"/>
        </w:rPr>
      </w:pPr>
      <w:r w:rsidRPr="002800CC">
        <w:rPr>
          <w:sz w:val="28"/>
          <w:szCs w:val="28"/>
        </w:rPr>
        <w:t>4</w:t>
      </w:r>
      <w:r w:rsidR="001E4AC2" w:rsidRPr="002800CC">
        <w:rPr>
          <w:sz w:val="28"/>
          <w:szCs w:val="28"/>
        </w:rPr>
        <w:t>. Irenaeus.  AD 180.  Quotes or alludes to every NT book.</w:t>
      </w:r>
    </w:p>
    <w:p w14:paraId="65FC2E25" w14:textId="56BD2A30" w:rsidR="001E4AC2" w:rsidRPr="002800CC" w:rsidRDefault="001E4AC2" w:rsidP="001E4AC2">
      <w:pPr>
        <w:spacing w:before="100" w:beforeAutospacing="1"/>
        <w:rPr>
          <w:sz w:val="28"/>
          <w:szCs w:val="28"/>
        </w:rPr>
      </w:pPr>
      <w:r w:rsidRPr="002800CC">
        <w:rPr>
          <w:sz w:val="28"/>
          <w:szCs w:val="28"/>
        </w:rPr>
        <w:t>Summary:  It has been claimed that we could reproduce virtually the entire New Testament simply from piecing together quotes from the Church Fathers from the second and third centuries.  Th</w:t>
      </w:r>
      <w:r w:rsidR="00913CBF" w:rsidRPr="002800CC">
        <w:rPr>
          <w:sz w:val="28"/>
          <w:szCs w:val="28"/>
        </w:rPr>
        <w:t>is is not an exaggeration.</w:t>
      </w:r>
    </w:p>
    <w:p w14:paraId="2F047D16" w14:textId="7039884B" w:rsidR="00913CBF" w:rsidRPr="002800CC" w:rsidRDefault="00913CBF" w:rsidP="001E4AC2">
      <w:pPr>
        <w:spacing w:before="100" w:beforeAutospacing="1"/>
        <w:rPr>
          <w:sz w:val="28"/>
          <w:szCs w:val="28"/>
        </w:rPr>
      </w:pPr>
      <w:r w:rsidRPr="002800CC">
        <w:rPr>
          <w:sz w:val="28"/>
          <w:szCs w:val="28"/>
        </w:rPr>
        <w:t>With the science of textual criticism, our Greek New Testament is somewhere between 99 and 99.9% reliable, depending on what expert you believe.</w:t>
      </w:r>
    </w:p>
    <w:p w14:paraId="6A2EAA51" w14:textId="3F0B6E00" w:rsidR="00913CBF" w:rsidRDefault="00913CBF" w:rsidP="001E4AC2">
      <w:pPr>
        <w:spacing w:before="100" w:beforeAutospacing="1"/>
        <w:rPr>
          <w:sz w:val="28"/>
          <w:szCs w:val="28"/>
        </w:rPr>
      </w:pPr>
      <w:r w:rsidRPr="002800CC">
        <w:rPr>
          <w:sz w:val="28"/>
          <w:szCs w:val="28"/>
        </w:rPr>
        <w:t>No time now to talk about textual criticism, but using 5700</w:t>
      </w:r>
      <w:r w:rsidR="00EB675F" w:rsidRPr="002800CC">
        <w:rPr>
          <w:sz w:val="28"/>
          <w:szCs w:val="28"/>
        </w:rPr>
        <w:t>+</w:t>
      </w:r>
      <w:r w:rsidRPr="002800CC">
        <w:rPr>
          <w:sz w:val="28"/>
          <w:szCs w:val="28"/>
        </w:rPr>
        <w:t xml:space="preserve"> Greek manuscripts and NT quotes we can produce a fantastically reliable Greek New Testament.</w:t>
      </w:r>
    </w:p>
    <w:p w14:paraId="3487B9BC" w14:textId="2B1DA8FE" w:rsidR="00022706" w:rsidRDefault="00022706" w:rsidP="001E4AC2">
      <w:pPr>
        <w:spacing w:before="100" w:beforeAutospacing="1"/>
        <w:rPr>
          <w:sz w:val="28"/>
          <w:szCs w:val="28"/>
        </w:rPr>
      </w:pPr>
      <w:r>
        <w:rPr>
          <w:sz w:val="28"/>
          <w:szCs w:val="28"/>
        </w:rPr>
        <w:t>Canonization of the New Testament</w:t>
      </w:r>
    </w:p>
    <w:p w14:paraId="605AF77E" w14:textId="77777777" w:rsidR="00022706" w:rsidRPr="00022706" w:rsidRDefault="00022706" w:rsidP="00022706">
      <w:pPr>
        <w:spacing w:before="100" w:beforeAutospacing="1"/>
        <w:rPr>
          <w:sz w:val="28"/>
          <w:szCs w:val="28"/>
        </w:rPr>
      </w:pPr>
      <w:r w:rsidRPr="00022706">
        <w:rPr>
          <w:sz w:val="28"/>
          <w:szCs w:val="28"/>
        </w:rPr>
        <w:t>A collection of Paul’s letters, perhaps not including the Pastoral Epistles, was circulating among the churches by the 90s AD</w:t>
      </w:r>
    </w:p>
    <w:p w14:paraId="47E5EC29" w14:textId="1C5C7526" w:rsidR="00022706" w:rsidRPr="00022706" w:rsidRDefault="00022706" w:rsidP="00022706">
      <w:pPr>
        <w:spacing w:before="100" w:beforeAutospacing="1"/>
        <w:rPr>
          <w:sz w:val="28"/>
          <w:szCs w:val="28"/>
        </w:rPr>
      </w:pPr>
      <w:r w:rsidRPr="00022706">
        <w:rPr>
          <w:sz w:val="28"/>
          <w:szCs w:val="28"/>
        </w:rPr>
        <w:t>Four gospels circulating and recognized as apostolic by AD 100 or even by AD 90.</w:t>
      </w:r>
    </w:p>
    <w:p w14:paraId="5AA1AD2C" w14:textId="77777777" w:rsidR="00022706" w:rsidRPr="00022706" w:rsidRDefault="00022706" w:rsidP="00022706">
      <w:pPr>
        <w:spacing w:before="100" w:beforeAutospacing="1"/>
        <w:rPr>
          <w:sz w:val="28"/>
          <w:szCs w:val="28"/>
        </w:rPr>
      </w:pPr>
      <w:r w:rsidRPr="00022706">
        <w:rPr>
          <w:sz w:val="28"/>
          <w:szCs w:val="28"/>
        </w:rPr>
        <w:lastRenderedPageBreak/>
        <w:t>A still fluid, but developing list of canonical books being read in the church by AD 150.  “The memoirs of the apostles.”</w:t>
      </w:r>
    </w:p>
    <w:p w14:paraId="16CEC62A" w14:textId="1413DB51" w:rsidR="00022706" w:rsidRPr="00022706" w:rsidRDefault="00022706" w:rsidP="00022706">
      <w:pPr>
        <w:spacing w:before="100" w:beforeAutospacing="1"/>
        <w:rPr>
          <w:sz w:val="28"/>
          <w:szCs w:val="28"/>
        </w:rPr>
      </w:pPr>
      <w:r w:rsidRPr="00022706">
        <w:rPr>
          <w:sz w:val="28"/>
          <w:szCs w:val="28"/>
        </w:rPr>
        <w:t xml:space="preserve">Irenaeus AD 180. </w:t>
      </w:r>
      <w:r>
        <w:rPr>
          <w:sz w:val="28"/>
          <w:szCs w:val="28"/>
        </w:rPr>
        <w:t xml:space="preserve">Mentions all 27 books. </w:t>
      </w:r>
      <w:r w:rsidRPr="00022706">
        <w:rPr>
          <w:sz w:val="28"/>
          <w:szCs w:val="28"/>
        </w:rPr>
        <w:t xml:space="preserve"> </w:t>
      </w:r>
      <w:proofErr w:type="spellStart"/>
      <w:r w:rsidRPr="00022706">
        <w:rPr>
          <w:sz w:val="28"/>
          <w:szCs w:val="28"/>
        </w:rPr>
        <w:t>Gosples</w:t>
      </w:r>
      <w:proofErr w:type="spellEnd"/>
      <w:r w:rsidRPr="00022706">
        <w:rPr>
          <w:sz w:val="28"/>
          <w:szCs w:val="28"/>
        </w:rPr>
        <w:t xml:space="preserve"> “the four pillars” of the church.</w:t>
      </w:r>
    </w:p>
    <w:p w14:paraId="1594EE63" w14:textId="77777777" w:rsidR="00022706" w:rsidRPr="00022706" w:rsidRDefault="00022706" w:rsidP="00022706">
      <w:pPr>
        <w:spacing w:before="100" w:beforeAutospacing="1"/>
        <w:rPr>
          <w:sz w:val="28"/>
          <w:szCs w:val="28"/>
        </w:rPr>
      </w:pPr>
      <w:r w:rsidRPr="00022706">
        <w:rPr>
          <w:sz w:val="28"/>
          <w:szCs w:val="28"/>
        </w:rPr>
        <w:t>Muratorian Fragment.  AD 180.</w:t>
      </w:r>
    </w:p>
    <w:p w14:paraId="0D89F720" w14:textId="77777777" w:rsidR="00022706" w:rsidRPr="00022706" w:rsidRDefault="00022706" w:rsidP="00022706">
      <w:pPr>
        <w:spacing w:before="100" w:beforeAutospacing="1"/>
        <w:rPr>
          <w:sz w:val="28"/>
          <w:szCs w:val="28"/>
        </w:rPr>
      </w:pPr>
      <w:r w:rsidRPr="00022706">
        <w:rPr>
          <w:sz w:val="28"/>
          <w:szCs w:val="28"/>
        </w:rPr>
        <w:t xml:space="preserve">By AD 200, the New Testament as we know it was canonized by acclamation of the church. </w:t>
      </w:r>
    </w:p>
    <w:p w14:paraId="00DA5215" w14:textId="77777777" w:rsidR="00022706" w:rsidRPr="00022706" w:rsidRDefault="00022706" w:rsidP="00022706">
      <w:pPr>
        <w:spacing w:before="100" w:beforeAutospacing="1"/>
        <w:rPr>
          <w:sz w:val="28"/>
          <w:szCs w:val="28"/>
        </w:rPr>
      </w:pPr>
      <w:r w:rsidRPr="00022706">
        <w:rPr>
          <w:sz w:val="28"/>
          <w:szCs w:val="28"/>
        </w:rPr>
        <w:t xml:space="preserve">Origen 220 AD Still some doubt about Hebrews, 2 Peter, 2,3 John, Jude, Revelation. </w:t>
      </w:r>
    </w:p>
    <w:p w14:paraId="755D8ED4" w14:textId="1A48F1A6" w:rsidR="00AA2EAC" w:rsidRPr="002800CC" w:rsidRDefault="00AA2EAC" w:rsidP="00AA2EAC">
      <w:pPr>
        <w:spacing w:before="100" w:beforeAutospacing="1" w:after="100" w:afterAutospacing="1"/>
        <w:rPr>
          <w:sz w:val="28"/>
          <w:szCs w:val="28"/>
        </w:rPr>
      </w:pPr>
      <w:r w:rsidRPr="002800CC">
        <w:rPr>
          <w:sz w:val="28"/>
          <w:szCs w:val="28"/>
        </w:rPr>
        <w:t>Reliability of the Old Testament</w:t>
      </w:r>
    </w:p>
    <w:p w14:paraId="781D1204" w14:textId="47E9F4B5" w:rsidR="00AA2EAC" w:rsidRPr="002800CC" w:rsidRDefault="00AA2EAC" w:rsidP="00AA2EAC">
      <w:pPr>
        <w:spacing w:before="100" w:beforeAutospacing="1" w:after="100" w:afterAutospacing="1"/>
        <w:rPr>
          <w:sz w:val="28"/>
          <w:szCs w:val="28"/>
        </w:rPr>
      </w:pPr>
      <w:r w:rsidRPr="002800CC">
        <w:rPr>
          <w:sz w:val="28"/>
          <w:szCs w:val="28"/>
        </w:rPr>
        <w:t>A. The Masoretic Text.</w:t>
      </w:r>
    </w:p>
    <w:p w14:paraId="0E492442" w14:textId="77777777" w:rsidR="00AA2EAC" w:rsidRPr="002800CC" w:rsidRDefault="00AA2EAC" w:rsidP="00AA2EAC">
      <w:pPr>
        <w:spacing w:before="100" w:beforeAutospacing="1" w:after="100" w:afterAutospacing="1"/>
        <w:rPr>
          <w:sz w:val="28"/>
          <w:szCs w:val="28"/>
        </w:rPr>
      </w:pPr>
      <w:r w:rsidRPr="002800CC">
        <w:rPr>
          <w:sz w:val="28"/>
          <w:szCs w:val="28"/>
        </w:rPr>
        <w:t>B. The Dead Sea Scrolls.</w:t>
      </w:r>
    </w:p>
    <w:p w14:paraId="2700B4BF" w14:textId="77777777" w:rsidR="00AA2EAC" w:rsidRPr="002800CC" w:rsidRDefault="00AA2EAC" w:rsidP="00AA2EAC">
      <w:pPr>
        <w:spacing w:before="100" w:beforeAutospacing="1" w:after="100" w:afterAutospacing="1"/>
        <w:rPr>
          <w:sz w:val="28"/>
          <w:szCs w:val="28"/>
        </w:rPr>
      </w:pPr>
      <w:r w:rsidRPr="002800CC">
        <w:rPr>
          <w:sz w:val="28"/>
          <w:szCs w:val="28"/>
        </w:rPr>
        <w:t>C. The Septuagint and Other Translation</w:t>
      </w:r>
    </w:p>
    <w:p w14:paraId="6122C2C6" w14:textId="55FEAE11" w:rsidR="00AA2EAC" w:rsidRPr="002800CC" w:rsidRDefault="00AA2EAC" w:rsidP="00AA2EAC">
      <w:pPr>
        <w:spacing w:before="100" w:beforeAutospacing="1" w:after="100" w:afterAutospacing="1"/>
        <w:rPr>
          <w:sz w:val="28"/>
          <w:szCs w:val="28"/>
        </w:rPr>
      </w:pPr>
      <w:r w:rsidRPr="002800CC">
        <w:rPr>
          <w:sz w:val="28"/>
          <w:szCs w:val="28"/>
        </w:rPr>
        <w:t xml:space="preserve">A. The </w:t>
      </w:r>
      <w:r w:rsidRPr="002800CC">
        <w:rPr>
          <w:b/>
          <w:sz w:val="28"/>
          <w:szCs w:val="28"/>
        </w:rPr>
        <w:t>Masoretic Text</w:t>
      </w:r>
      <w:r w:rsidRPr="002800CC">
        <w:rPr>
          <w:sz w:val="28"/>
          <w:szCs w:val="28"/>
        </w:rPr>
        <w:t xml:space="preserve">.  Produced by conservative Jewish scholars around 800 </w:t>
      </w:r>
      <w:proofErr w:type="gramStart"/>
      <w:r w:rsidRPr="002800CC">
        <w:rPr>
          <w:sz w:val="28"/>
          <w:szCs w:val="28"/>
        </w:rPr>
        <w:t>AD</w:t>
      </w:r>
      <w:proofErr w:type="gramEnd"/>
    </w:p>
    <w:p w14:paraId="7B444627" w14:textId="77777777" w:rsidR="00AA2EAC" w:rsidRPr="002800CC" w:rsidRDefault="00AA2EAC" w:rsidP="00AA2EAC">
      <w:pPr>
        <w:pStyle w:val="BodyTextIndent"/>
        <w:ind w:firstLine="0"/>
        <w:rPr>
          <w:sz w:val="28"/>
          <w:szCs w:val="28"/>
        </w:rPr>
      </w:pPr>
      <w:r w:rsidRPr="002800CC">
        <w:rPr>
          <w:sz w:val="28"/>
          <w:szCs w:val="28"/>
        </w:rPr>
        <w:t xml:space="preserve">1. </w:t>
      </w:r>
      <w:r w:rsidRPr="002800CC">
        <w:rPr>
          <w:b/>
          <w:bCs/>
          <w:sz w:val="28"/>
          <w:szCs w:val="28"/>
        </w:rPr>
        <w:t xml:space="preserve">The Cairo Codex </w:t>
      </w:r>
      <w:r w:rsidRPr="002800CC">
        <w:rPr>
          <w:sz w:val="28"/>
          <w:szCs w:val="28"/>
        </w:rPr>
        <w:t>(</w:t>
      </w:r>
      <w:r w:rsidRPr="002800CC">
        <w:rPr>
          <w:i/>
          <w:iCs/>
          <w:sz w:val="28"/>
          <w:szCs w:val="28"/>
        </w:rPr>
        <w:t xml:space="preserve">Codex </w:t>
      </w:r>
      <w:proofErr w:type="spellStart"/>
      <w:r w:rsidRPr="002800CC">
        <w:rPr>
          <w:i/>
          <w:iCs/>
          <w:sz w:val="28"/>
          <w:szCs w:val="28"/>
        </w:rPr>
        <w:t>Cairensis</w:t>
      </w:r>
      <w:proofErr w:type="spellEnd"/>
      <w:r w:rsidRPr="002800CC">
        <w:rPr>
          <w:i/>
          <w:iCs/>
          <w:sz w:val="28"/>
          <w:szCs w:val="28"/>
        </w:rPr>
        <w:t>).</w:t>
      </w:r>
      <w:r w:rsidRPr="002800CC">
        <w:rPr>
          <w:sz w:val="28"/>
          <w:szCs w:val="28"/>
        </w:rPr>
        <w:t xml:space="preserve"> A codex of the former and latter prophets dated at 895 AD.</w:t>
      </w:r>
    </w:p>
    <w:p w14:paraId="054447DF" w14:textId="77777777" w:rsidR="00AA2EAC" w:rsidRPr="002800CC" w:rsidRDefault="00AA2EAC" w:rsidP="00AA2EAC">
      <w:pPr>
        <w:pStyle w:val="BodyTextIndent"/>
        <w:ind w:firstLine="0"/>
        <w:rPr>
          <w:sz w:val="28"/>
          <w:szCs w:val="28"/>
        </w:rPr>
      </w:pPr>
    </w:p>
    <w:p w14:paraId="2785F9AC" w14:textId="77777777" w:rsidR="00AA2EAC" w:rsidRPr="002800CC" w:rsidRDefault="00AA2EAC" w:rsidP="00AA2EAC">
      <w:pPr>
        <w:pStyle w:val="BodyTextIndent"/>
        <w:ind w:firstLine="0"/>
        <w:rPr>
          <w:sz w:val="28"/>
          <w:szCs w:val="28"/>
        </w:rPr>
      </w:pPr>
      <w:r w:rsidRPr="002800CC">
        <w:rPr>
          <w:sz w:val="28"/>
          <w:szCs w:val="28"/>
        </w:rPr>
        <w:t xml:space="preserve">2. </w:t>
      </w:r>
      <w:r w:rsidRPr="002800CC">
        <w:rPr>
          <w:b/>
          <w:bCs/>
          <w:sz w:val="28"/>
          <w:szCs w:val="28"/>
        </w:rPr>
        <w:t xml:space="preserve">The Leningrad Codex of the Prophets.  </w:t>
      </w:r>
      <w:r w:rsidRPr="002800CC">
        <w:rPr>
          <w:sz w:val="28"/>
          <w:szCs w:val="28"/>
        </w:rPr>
        <w:t xml:space="preserve">This codex includes Isaiah, Jeremiah, Ezekiel and the twelve minor prophets.  It is </w:t>
      </w:r>
      <w:proofErr w:type="gramStart"/>
      <w:r w:rsidRPr="002800CC">
        <w:rPr>
          <w:sz w:val="28"/>
          <w:szCs w:val="28"/>
        </w:rPr>
        <w:t>dated  at</w:t>
      </w:r>
      <w:proofErr w:type="gramEnd"/>
      <w:r w:rsidRPr="002800CC">
        <w:rPr>
          <w:sz w:val="28"/>
          <w:szCs w:val="28"/>
        </w:rPr>
        <w:t xml:space="preserve"> 916 AD. </w:t>
      </w:r>
    </w:p>
    <w:p w14:paraId="59C81625" w14:textId="77777777" w:rsidR="00AA2EAC" w:rsidRPr="002800CC" w:rsidRDefault="00AA2EAC" w:rsidP="00AA2EAC">
      <w:pPr>
        <w:pStyle w:val="BodyTextIndent"/>
        <w:ind w:firstLine="0"/>
        <w:rPr>
          <w:sz w:val="28"/>
          <w:szCs w:val="28"/>
        </w:rPr>
      </w:pPr>
    </w:p>
    <w:p w14:paraId="6C068166" w14:textId="77777777" w:rsidR="00AA2EAC" w:rsidRPr="002800CC" w:rsidRDefault="00AA2EAC" w:rsidP="00AA2EAC">
      <w:pPr>
        <w:pStyle w:val="BodyTextIndent"/>
        <w:ind w:firstLine="0"/>
        <w:rPr>
          <w:sz w:val="28"/>
          <w:szCs w:val="28"/>
        </w:rPr>
      </w:pPr>
      <w:r w:rsidRPr="002800CC">
        <w:rPr>
          <w:sz w:val="28"/>
          <w:szCs w:val="28"/>
        </w:rPr>
        <w:t xml:space="preserve">3. </w:t>
      </w:r>
      <w:r w:rsidRPr="002800CC">
        <w:rPr>
          <w:b/>
          <w:bCs/>
          <w:sz w:val="28"/>
          <w:szCs w:val="28"/>
        </w:rPr>
        <w:t>The Leningrad Codex</w:t>
      </w:r>
      <w:r w:rsidRPr="002800CC">
        <w:rPr>
          <w:sz w:val="28"/>
          <w:szCs w:val="28"/>
        </w:rPr>
        <w:t xml:space="preserve"> (</w:t>
      </w:r>
      <w:r w:rsidRPr="002800CC">
        <w:rPr>
          <w:i/>
          <w:iCs/>
          <w:sz w:val="28"/>
          <w:szCs w:val="28"/>
        </w:rPr>
        <w:t xml:space="preserve">Codex </w:t>
      </w:r>
      <w:proofErr w:type="spellStart"/>
      <w:r w:rsidRPr="002800CC">
        <w:rPr>
          <w:i/>
          <w:iCs/>
          <w:sz w:val="28"/>
          <w:szCs w:val="28"/>
        </w:rPr>
        <w:t>Babylonicus</w:t>
      </w:r>
      <w:proofErr w:type="spellEnd"/>
      <w:r w:rsidRPr="002800CC">
        <w:rPr>
          <w:i/>
          <w:iCs/>
          <w:sz w:val="28"/>
          <w:szCs w:val="28"/>
        </w:rPr>
        <w:t xml:space="preserve"> </w:t>
      </w:r>
      <w:proofErr w:type="spellStart"/>
      <w:proofErr w:type="gramStart"/>
      <w:r w:rsidRPr="002800CC">
        <w:rPr>
          <w:i/>
          <w:iCs/>
          <w:sz w:val="28"/>
          <w:szCs w:val="28"/>
        </w:rPr>
        <w:t>Petropalitanus</w:t>
      </w:r>
      <w:proofErr w:type="spellEnd"/>
      <w:r w:rsidRPr="002800CC">
        <w:rPr>
          <w:i/>
          <w:iCs/>
          <w:sz w:val="28"/>
          <w:szCs w:val="28"/>
        </w:rPr>
        <w:t>)</w:t>
      </w:r>
      <w:r w:rsidRPr="002800CC">
        <w:rPr>
          <w:sz w:val="28"/>
          <w:szCs w:val="28"/>
        </w:rPr>
        <w:t xml:space="preserve">  This</w:t>
      </w:r>
      <w:proofErr w:type="gramEnd"/>
      <w:r w:rsidRPr="002800CC">
        <w:rPr>
          <w:sz w:val="28"/>
          <w:szCs w:val="28"/>
        </w:rPr>
        <w:t xml:space="preserve"> is the oldest Hebrew copy of the entire Old Testament.  It was copied in 1008 AD.</w:t>
      </w:r>
    </w:p>
    <w:p w14:paraId="509F1ED7" w14:textId="2668A070" w:rsidR="00AA2EAC" w:rsidRPr="002800CC" w:rsidRDefault="00AA2EAC" w:rsidP="00AA2EAC">
      <w:pPr>
        <w:pStyle w:val="BodyTextIndent"/>
        <w:ind w:firstLine="0"/>
        <w:rPr>
          <w:sz w:val="28"/>
          <w:szCs w:val="28"/>
        </w:rPr>
      </w:pPr>
    </w:p>
    <w:p w14:paraId="16DFAF7F" w14:textId="100FF8C6" w:rsidR="00AA2EAC" w:rsidRPr="002800CC" w:rsidRDefault="00AA2EAC" w:rsidP="00AA2EAC">
      <w:pPr>
        <w:pStyle w:val="BodyTextIndent"/>
        <w:ind w:firstLine="0"/>
        <w:rPr>
          <w:sz w:val="28"/>
          <w:szCs w:val="28"/>
        </w:rPr>
      </w:pPr>
      <w:r w:rsidRPr="002800CC">
        <w:rPr>
          <w:sz w:val="28"/>
          <w:szCs w:val="28"/>
        </w:rPr>
        <w:t>OK, but there is that 1400+ year gap!</w:t>
      </w:r>
    </w:p>
    <w:p w14:paraId="59FDE3A4" w14:textId="77777777" w:rsidR="00AA2EAC" w:rsidRPr="002800CC" w:rsidRDefault="00AA2EAC" w:rsidP="00AA2EAC">
      <w:pPr>
        <w:pStyle w:val="BodyTextIndent"/>
        <w:ind w:firstLine="0"/>
        <w:rPr>
          <w:sz w:val="28"/>
          <w:szCs w:val="28"/>
        </w:rPr>
      </w:pPr>
    </w:p>
    <w:p w14:paraId="48B2537B" w14:textId="77777777" w:rsidR="00AA2EAC" w:rsidRPr="002800CC" w:rsidRDefault="00AA2EAC" w:rsidP="00AA2EAC">
      <w:pPr>
        <w:pStyle w:val="BodyTextIndent"/>
        <w:ind w:firstLine="0"/>
        <w:rPr>
          <w:sz w:val="28"/>
          <w:szCs w:val="28"/>
        </w:rPr>
      </w:pPr>
      <w:r w:rsidRPr="002800CC">
        <w:rPr>
          <w:sz w:val="28"/>
          <w:szCs w:val="28"/>
        </w:rPr>
        <w:t>B. The Dead Sea Scrolls.</w:t>
      </w:r>
    </w:p>
    <w:p w14:paraId="7C395FB6" w14:textId="77777777" w:rsidR="00AA2EAC" w:rsidRPr="002800CC" w:rsidRDefault="00AA2EAC" w:rsidP="00AA2EAC">
      <w:pPr>
        <w:pStyle w:val="BodyTextIndent"/>
        <w:ind w:firstLine="0"/>
        <w:rPr>
          <w:sz w:val="28"/>
          <w:szCs w:val="28"/>
        </w:rPr>
      </w:pPr>
    </w:p>
    <w:p w14:paraId="4019B4A4" w14:textId="77777777" w:rsidR="00AA2EAC" w:rsidRPr="002800CC" w:rsidRDefault="00AA2EAC" w:rsidP="00AA2EAC">
      <w:pPr>
        <w:pStyle w:val="BodyTextIndent"/>
        <w:ind w:firstLine="0"/>
        <w:rPr>
          <w:sz w:val="28"/>
          <w:szCs w:val="28"/>
        </w:rPr>
      </w:pPr>
      <w:r w:rsidRPr="002800CC">
        <w:rPr>
          <w:sz w:val="28"/>
          <w:szCs w:val="28"/>
        </w:rPr>
        <w:t>First discovered in 1948 by an Arab boy looking for a lost goat.</w:t>
      </w:r>
    </w:p>
    <w:p w14:paraId="3533C43B" w14:textId="77777777" w:rsidR="00AA2EAC" w:rsidRPr="002800CC" w:rsidRDefault="00AA2EAC" w:rsidP="00AA2EAC">
      <w:pPr>
        <w:pStyle w:val="BodyTextIndent"/>
        <w:ind w:firstLine="0"/>
        <w:rPr>
          <w:sz w:val="28"/>
          <w:szCs w:val="28"/>
        </w:rPr>
      </w:pPr>
    </w:p>
    <w:p w14:paraId="3FEA6F83" w14:textId="77777777" w:rsidR="00AA2EAC" w:rsidRPr="002800CC" w:rsidRDefault="00AA2EAC" w:rsidP="00AA2EAC">
      <w:pPr>
        <w:pStyle w:val="BodyTextIndent"/>
        <w:ind w:firstLine="0"/>
        <w:rPr>
          <w:sz w:val="28"/>
          <w:szCs w:val="28"/>
        </w:rPr>
      </w:pPr>
      <w:r w:rsidRPr="002800CC">
        <w:rPr>
          <w:sz w:val="28"/>
          <w:szCs w:val="28"/>
        </w:rPr>
        <w:t>Many are biblical documents, from every OT book except Esther.</w:t>
      </w:r>
    </w:p>
    <w:p w14:paraId="1FC4DADF" w14:textId="77777777" w:rsidR="00AA2EAC" w:rsidRPr="002800CC" w:rsidRDefault="00AA2EAC" w:rsidP="00AA2EAC">
      <w:pPr>
        <w:pStyle w:val="BodyTextIndent"/>
        <w:ind w:firstLine="0"/>
        <w:rPr>
          <w:sz w:val="28"/>
          <w:szCs w:val="28"/>
        </w:rPr>
      </w:pPr>
    </w:p>
    <w:p w14:paraId="5E0D4E2A" w14:textId="77777777" w:rsidR="00AA2EAC" w:rsidRPr="002800CC" w:rsidRDefault="00AA2EAC" w:rsidP="00AA2EAC">
      <w:pPr>
        <w:pStyle w:val="BodyTextIndent"/>
        <w:ind w:firstLine="0"/>
        <w:rPr>
          <w:sz w:val="28"/>
          <w:szCs w:val="28"/>
        </w:rPr>
      </w:pPr>
      <w:r w:rsidRPr="002800CC">
        <w:rPr>
          <w:sz w:val="28"/>
          <w:szCs w:val="28"/>
        </w:rPr>
        <w:t xml:space="preserve">Entire Isaiah scroll 100 </w:t>
      </w:r>
      <w:proofErr w:type="gramStart"/>
      <w:r w:rsidRPr="002800CC">
        <w:rPr>
          <w:sz w:val="28"/>
          <w:szCs w:val="28"/>
        </w:rPr>
        <w:t>BC  A</w:t>
      </w:r>
      <w:proofErr w:type="gramEnd"/>
      <w:r w:rsidRPr="002800CC">
        <w:rPr>
          <w:sz w:val="28"/>
          <w:szCs w:val="28"/>
        </w:rPr>
        <w:t xml:space="preserve"> second major Isaiah scroll from about 150 BC</w:t>
      </w:r>
    </w:p>
    <w:p w14:paraId="3F7C8117" w14:textId="77777777" w:rsidR="00AA2EAC" w:rsidRPr="002800CC" w:rsidRDefault="00AA2EAC" w:rsidP="00AA2EAC">
      <w:pPr>
        <w:pStyle w:val="BodyTextIndent"/>
        <w:ind w:firstLine="0"/>
        <w:rPr>
          <w:sz w:val="28"/>
          <w:szCs w:val="28"/>
        </w:rPr>
      </w:pPr>
    </w:p>
    <w:p w14:paraId="26713569" w14:textId="77777777" w:rsidR="00AA2EAC" w:rsidRPr="002800CC" w:rsidRDefault="00AA2EAC" w:rsidP="00AA2EAC">
      <w:pPr>
        <w:pStyle w:val="BodyTextIndent"/>
        <w:ind w:firstLine="0"/>
        <w:rPr>
          <w:sz w:val="28"/>
          <w:szCs w:val="28"/>
        </w:rPr>
      </w:pPr>
      <w:r w:rsidRPr="002800CC">
        <w:rPr>
          <w:sz w:val="28"/>
          <w:szCs w:val="28"/>
        </w:rPr>
        <w:t>1952 RSV Isaiah made 13 minor changes to the Masoretic, based on the DSS.</w:t>
      </w:r>
    </w:p>
    <w:p w14:paraId="601ABFC1" w14:textId="77777777" w:rsidR="00AA2EAC" w:rsidRPr="002800CC" w:rsidRDefault="00AA2EAC" w:rsidP="00AA2EAC">
      <w:pPr>
        <w:pStyle w:val="BodyTextIndent"/>
        <w:ind w:firstLine="0"/>
        <w:rPr>
          <w:sz w:val="28"/>
          <w:szCs w:val="28"/>
        </w:rPr>
      </w:pPr>
    </w:p>
    <w:p w14:paraId="7E203EC4" w14:textId="77777777" w:rsidR="00AA2EAC" w:rsidRPr="002800CC" w:rsidRDefault="00AA2EAC" w:rsidP="00AA2EAC">
      <w:pPr>
        <w:pStyle w:val="BodyTextIndent"/>
        <w:rPr>
          <w:sz w:val="28"/>
          <w:szCs w:val="28"/>
        </w:rPr>
      </w:pPr>
      <w:r w:rsidRPr="002800CC">
        <w:rPr>
          <w:sz w:val="28"/>
          <w:szCs w:val="28"/>
        </w:rPr>
        <w:t>To get a feel for how significantly the discovery of the Dead Sea Scrolls moved the date of the earliest available manuscripts toward the time of the books actually having been written, consider the graph below.</w:t>
      </w:r>
    </w:p>
    <w:p w14:paraId="3614DBBE" w14:textId="77777777" w:rsidR="00AA2EAC" w:rsidRPr="002800CC" w:rsidRDefault="00AA2EAC" w:rsidP="00AA2EAC">
      <w:pPr>
        <w:rPr>
          <w:sz w:val="28"/>
          <w:szCs w:val="28"/>
        </w:rPr>
      </w:pPr>
    </w:p>
    <w:p w14:paraId="593EC949" w14:textId="77777777" w:rsidR="00AA2EAC" w:rsidRPr="002800CC" w:rsidRDefault="00AA2EAC" w:rsidP="00AA2EAC">
      <w:pPr>
        <w:rPr>
          <w:sz w:val="28"/>
          <w:szCs w:val="28"/>
        </w:rPr>
      </w:pPr>
      <w:r w:rsidRPr="002800CC">
        <w:rPr>
          <w:noProof/>
          <w:sz w:val="28"/>
          <w:szCs w:val="28"/>
        </w:rPr>
        <w:drawing>
          <wp:inline distT="0" distB="0" distL="0" distR="0" wp14:anchorId="08A1A14B" wp14:editId="3BB5828D">
            <wp:extent cx="4076700" cy="609600"/>
            <wp:effectExtent l="0" t="0" r="0" b="0"/>
            <wp:docPr id="1" name="Picture 1"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bmp"/>
                    <pic:cNvPicPr>
                      <a:picLocks noChangeAspect="1" noChangeArrowheads="1"/>
                    </pic:cNvPicPr>
                  </pic:nvPicPr>
                  <pic:blipFill>
                    <a:blip r:embed="rId7">
                      <a:extLst>
                        <a:ext uri="{28A0092B-C50C-407E-A947-70E740481C1C}">
                          <a14:useLocalDpi xmlns:a14="http://schemas.microsoft.com/office/drawing/2010/main" val="0"/>
                        </a:ext>
                      </a:extLst>
                    </a:blip>
                    <a:srcRect b="67209"/>
                    <a:stretch>
                      <a:fillRect/>
                    </a:stretch>
                  </pic:blipFill>
                  <pic:spPr bwMode="auto">
                    <a:xfrm>
                      <a:off x="0" y="0"/>
                      <a:ext cx="4076700" cy="609600"/>
                    </a:xfrm>
                    <a:prstGeom prst="rect">
                      <a:avLst/>
                    </a:prstGeom>
                    <a:noFill/>
                    <a:ln>
                      <a:noFill/>
                    </a:ln>
                  </pic:spPr>
                </pic:pic>
              </a:graphicData>
            </a:graphic>
          </wp:inline>
        </w:drawing>
      </w:r>
    </w:p>
    <w:p w14:paraId="58BCD760" w14:textId="29F6E258" w:rsidR="00AA2EAC" w:rsidRPr="002800CC" w:rsidRDefault="00AA2EAC" w:rsidP="00AA2EAC">
      <w:pPr>
        <w:rPr>
          <w:sz w:val="28"/>
          <w:szCs w:val="28"/>
        </w:rPr>
      </w:pPr>
      <w:r w:rsidRPr="002800CC">
        <w:rPr>
          <w:sz w:val="28"/>
          <w:szCs w:val="28"/>
        </w:rPr>
        <w:t xml:space="preserve"> Last              Oldest                                                               </w:t>
      </w:r>
      <w:proofErr w:type="spellStart"/>
      <w:r w:rsidRPr="002800CC">
        <w:rPr>
          <w:sz w:val="28"/>
          <w:szCs w:val="28"/>
        </w:rPr>
        <w:t>Oldest</w:t>
      </w:r>
      <w:proofErr w:type="spellEnd"/>
      <w:r w:rsidRPr="002800CC">
        <w:rPr>
          <w:sz w:val="28"/>
          <w:szCs w:val="28"/>
        </w:rPr>
        <w:t xml:space="preserve"> available</w:t>
      </w:r>
    </w:p>
    <w:p w14:paraId="5F9F6041" w14:textId="1DEC53F4" w:rsidR="00AA2EAC" w:rsidRPr="002800CC" w:rsidRDefault="00AA2EAC" w:rsidP="00AA2EAC">
      <w:pPr>
        <w:rPr>
          <w:sz w:val="28"/>
          <w:szCs w:val="28"/>
        </w:rPr>
      </w:pPr>
      <w:r w:rsidRPr="002800CC">
        <w:rPr>
          <w:sz w:val="28"/>
          <w:szCs w:val="28"/>
        </w:rPr>
        <w:t>OT book       Dead Sea                                                         manuscript before</w:t>
      </w:r>
    </w:p>
    <w:p w14:paraId="003C8A6A" w14:textId="13BA7876" w:rsidR="00AA2EAC" w:rsidRPr="002800CC" w:rsidRDefault="00AA2EAC" w:rsidP="00AA2EAC">
      <w:pPr>
        <w:rPr>
          <w:sz w:val="28"/>
          <w:szCs w:val="28"/>
        </w:rPr>
      </w:pPr>
      <w:r w:rsidRPr="002800CC">
        <w:rPr>
          <w:sz w:val="28"/>
          <w:szCs w:val="28"/>
        </w:rPr>
        <w:t>written           Scroll                                                              Dead Sea Scrolls</w:t>
      </w:r>
    </w:p>
    <w:p w14:paraId="77E88F5C" w14:textId="1126ACBD" w:rsidR="00022706" w:rsidRDefault="00022706" w:rsidP="00492574">
      <w:pPr>
        <w:pStyle w:val="BodyTextIndent"/>
        <w:ind w:firstLine="0"/>
        <w:rPr>
          <w:sz w:val="28"/>
          <w:szCs w:val="28"/>
        </w:rPr>
      </w:pPr>
      <w:r>
        <w:rPr>
          <w:sz w:val="28"/>
          <w:szCs w:val="28"/>
        </w:rPr>
        <w:t>Other evidence:</w:t>
      </w:r>
    </w:p>
    <w:p w14:paraId="13BD8F2D" w14:textId="6A2A73E2" w:rsidR="00022706" w:rsidRDefault="00022706" w:rsidP="00492574">
      <w:pPr>
        <w:pStyle w:val="BodyTextIndent"/>
        <w:ind w:firstLine="0"/>
        <w:rPr>
          <w:sz w:val="28"/>
          <w:szCs w:val="28"/>
        </w:rPr>
      </w:pPr>
    </w:p>
    <w:p w14:paraId="79AC8A54" w14:textId="4485A86F" w:rsidR="00022706" w:rsidRDefault="00022706" w:rsidP="00492574">
      <w:pPr>
        <w:pStyle w:val="BodyTextIndent"/>
        <w:ind w:firstLine="0"/>
        <w:rPr>
          <w:sz w:val="28"/>
          <w:szCs w:val="28"/>
        </w:rPr>
      </w:pPr>
      <w:r>
        <w:rPr>
          <w:sz w:val="28"/>
          <w:szCs w:val="28"/>
        </w:rPr>
        <w:t>Greek Septuagint translation by 200 BC</w:t>
      </w:r>
    </w:p>
    <w:p w14:paraId="569B8A15" w14:textId="280D26B7" w:rsidR="00022706" w:rsidRDefault="00022706" w:rsidP="00492574">
      <w:pPr>
        <w:pStyle w:val="BodyTextIndent"/>
        <w:ind w:firstLine="0"/>
        <w:rPr>
          <w:sz w:val="28"/>
          <w:szCs w:val="28"/>
        </w:rPr>
      </w:pPr>
    </w:p>
    <w:p w14:paraId="1B930137" w14:textId="1D177903" w:rsidR="00022706" w:rsidRDefault="00022706" w:rsidP="00492574">
      <w:pPr>
        <w:pStyle w:val="BodyTextIndent"/>
        <w:ind w:firstLine="0"/>
        <w:rPr>
          <w:sz w:val="28"/>
          <w:szCs w:val="28"/>
        </w:rPr>
      </w:pPr>
      <w:r>
        <w:rPr>
          <w:sz w:val="28"/>
          <w:szCs w:val="28"/>
        </w:rPr>
        <w:t>Samaritan Pentateuch 500 BC</w:t>
      </w:r>
    </w:p>
    <w:p w14:paraId="7334F6A6" w14:textId="77777777" w:rsidR="00022706" w:rsidRDefault="00022706" w:rsidP="00492574">
      <w:pPr>
        <w:pStyle w:val="BodyTextIndent"/>
        <w:ind w:firstLine="0"/>
        <w:rPr>
          <w:sz w:val="28"/>
          <w:szCs w:val="28"/>
        </w:rPr>
      </w:pPr>
    </w:p>
    <w:p w14:paraId="3FB94276" w14:textId="2FD0AACB" w:rsidR="00492574" w:rsidRPr="002800CC" w:rsidRDefault="00492574" w:rsidP="00492574">
      <w:pPr>
        <w:pStyle w:val="BodyTextIndent"/>
        <w:ind w:firstLine="0"/>
        <w:rPr>
          <w:sz w:val="28"/>
          <w:szCs w:val="28"/>
        </w:rPr>
      </w:pPr>
      <w:r w:rsidRPr="002800CC">
        <w:rPr>
          <w:sz w:val="28"/>
          <w:szCs w:val="28"/>
        </w:rPr>
        <w:t>F. F. Bruce:</w:t>
      </w:r>
    </w:p>
    <w:p w14:paraId="41376E2D" w14:textId="77777777" w:rsidR="00492574" w:rsidRPr="002800CC" w:rsidRDefault="00492574" w:rsidP="00492574">
      <w:pPr>
        <w:pStyle w:val="BodyTextIndent"/>
        <w:ind w:firstLine="0"/>
        <w:rPr>
          <w:sz w:val="28"/>
          <w:szCs w:val="28"/>
        </w:rPr>
      </w:pPr>
    </w:p>
    <w:p w14:paraId="068A8EDD" w14:textId="2A8AD8F4" w:rsidR="00492574" w:rsidRDefault="00492574" w:rsidP="00492574">
      <w:pPr>
        <w:pStyle w:val="BodyTextIndent"/>
        <w:ind w:firstLine="0"/>
        <w:rPr>
          <w:sz w:val="28"/>
          <w:szCs w:val="28"/>
        </w:rPr>
      </w:pPr>
      <w:r w:rsidRPr="002800CC">
        <w:rPr>
          <w:sz w:val="28"/>
          <w:szCs w:val="28"/>
        </w:rPr>
        <w:t>The new evidence confirms what we already had good reason to believe—that the Jewish scribes of the early Christian centuries copied and recopied the text of the Hebrew Bible with utmost fidelity.</w:t>
      </w:r>
    </w:p>
    <w:p w14:paraId="2BB1C017" w14:textId="5D22F5B7" w:rsidR="00022706" w:rsidRDefault="00022706" w:rsidP="00492574">
      <w:pPr>
        <w:pStyle w:val="BodyTextIndent"/>
        <w:ind w:firstLine="0"/>
        <w:rPr>
          <w:sz w:val="28"/>
          <w:szCs w:val="28"/>
        </w:rPr>
      </w:pPr>
    </w:p>
    <w:p w14:paraId="36C9A20C"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Genesis:  Ur a large and prosperous city around 1900 BC    The point:  if Bible is an historical fantasy 500 BC, how did they know that?</w:t>
      </w:r>
    </w:p>
    <w:p w14:paraId="705A6D17"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5817F72D"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Haran, a smaller, frontier city in NW Mesopotamia    Note:  Haran was abandoned about 1800 BC.  How did Jews 500 BC know about this city?</w:t>
      </w:r>
    </w:p>
    <w:p w14:paraId="2A7261E0"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012190C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Ebla </w:t>
      </w:r>
      <w:proofErr w:type="gramStart"/>
      <w:r w:rsidRPr="0020703A">
        <w:rPr>
          <w:rFonts w:ascii="Times New Roman" w:eastAsia="Times New Roman" w:hAnsi="Times New Roman" w:cs="Times New Roman"/>
          <w:color w:val="000000"/>
          <w:sz w:val="28"/>
          <w:szCs w:val="28"/>
        </w:rPr>
        <w:t>Tablets  1975</w:t>
      </w:r>
      <w:proofErr w:type="gramEnd"/>
      <w:r w:rsidRPr="0020703A">
        <w:rPr>
          <w:rFonts w:ascii="Times New Roman" w:eastAsia="Times New Roman" w:hAnsi="Times New Roman" w:cs="Times New Roman"/>
          <w:color w:val="000000"/>
          <w:sz w:val="28"/>
          <w:szCs w:val="28"/>
        </w:rPr>
        <w:t>   peaked in importance about 2000 BC   17,000 clay tablets</w:t>
      </w:r>
    </w:p>
    <w:p w14:paraId="7FBB6021"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5263C348"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Names mentioned include   Isaac, Jacob, Abraham, </w:t>
      </w:r>
      <w:proofErr w:type="spellStart"/>
      <w:r w:rsidRPr="0020703A">
        <w:rPr>
          <w:rFonts w:ascii="Times New Roman" w:eastAsia="Times New Roman" w:hAnsi="Times New Roman" w:cs="Times New Roman"/>
          <w:color w:val="000000"/>
          <w:sz w:val="28"/>
          <w:szCs w:val="28"/>
        </w:rPr>
        <w:t>Terah</w:t>
      </w:r>
      <w:proofErr w:type="spellEnd"/>
      <w:r w:rsidRPr="0020703A">
        <w:rPr>
          <w:rFonts w:ascii="Times New Roman" w:eastAsia="Times New Roman" w:hAnsi="Times New Roman" w:cs="Times New Roman"/>
          <w:color w:val="000000"/>
          <w:sz w:val="28"/>
          <w:szCs w:val="28"/>
        </w:rPr>
        <w:t xml:space="preserve">, </w:t>
      </w:r>
      <w:proofErr w:type="spellStart"/>
      <w:r w:rsidRPr="0020703A">
        <w:rPr>
          <w:rFonts w:ascii="Times New Roman" w:eastAsia="Times New Roman" w:hAnsi="Times New Roman" w:cs="Times New Roman"/>
          <w:color w:val="000000"/>
          <w:sz w:val="28"/>
          <w:szCs w:val="28"/>
        </w:rPr>
        <w:t>Nahor</w:t>
      </w:r>
      <w:proofErr w:type="spellEnd"/>
      <w:r w:rsidRPr="0020703A">
        <w:rPr>
          <w:rFonts w:ascii="Times New Roman" w:eastAsia="Times New Roman" w:hAnsi="Times New Roman" w:cs="Times New Roman"/>
          <w:color w:val="000000"/>
          <w:sz w:val="28"/>
          <w:szCs w:val="28"/>
        </w:rPr>
        <w:t xml:space="preserve"> and </w:t>
      </w:r>
      <w:proofErr w:type="spellStart"/>
      <w:r w:rsidRPr="0020703A">
        <w:rPr>
          <w:rFonts w:ascii="Times New Roman" w:eastAsia="Times New Roman" w:hAnsi="Times New Roman" w:cs="Times New Roman"/>
          <w:color w:val="000000"/>
          <w:sz w:val="28"/>
          <w:szCs w:val="28"/>
        </w:rPr>
        <w:t>Serug</w:t>
      </w:r>
      <w:proofErr w:type="spellEnd"/>
    </w:p>
    <w:p w14:paraId="584778B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48F01E30"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lastRenderedPageBreak/>
        <w:t>The point:  these names were unknown 1000 years later.  This story could not have been invented.</w:t>
      </w:r>
    </w:p>
    <w:p w14:paraId="3EC2F95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58E5747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Ex:   read a letter, supposedly written </w:t>
      </w:r>
      <w:proofErr w:type="gramStart"/>
      <w:r w:rsidRPr="0020703A">
        <w:rPr>
          <w:rFonts w:ascii="Times New Roman" w:eastAsia="Times New Roman" w:hAnsi="Times New Roman" w:cs="Times New Roman"/>
          <w:color w:val="000000"/>
          <w:sz w:val="28"/>
          <w:szCs w:val="28"/>
        </w:rPr>
        <w:t>1890,  including</w:t>
      </w:r>
      <w:proofErr w:type="gramEnd"/>
      <w:r w:rsidRPr="0020703A">
        <w:rPr>
          <w:rFonts w:ascii="Times New Roman" w:eastAsia="Times New Roman" w:hAnsi="Times New Roman" w:cs="Times New Roman"/>
          <w:color w:val="000000"/>
          <w:sz w:val="28"/>
          <w:szCs w:val="28"/>
        </w:rPr>
        <w:t xml:space="preserve"> names such as Skyler, Jamal, Brittany</w:t>
      </w:r>
    </w:p>
    <w:p w14:paraId="75B314C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316BB1B5" w14:textId="391DFE2E"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        Or letter, supposedly written </w:t>
      </w:r>
      <w:proofErr w:type="gramStart"/>
      <w:r w:rsidRPr="0020703A">
        <w:rPr>
          <w:rFonts w:ascii="Times New Roman" w:eastAsia="Times New Roman" w:hAnsi="Times New Roman" w:cs="Times New Roman"/>
          <w:color w:val="000000"/>
          <w:sz w:val="28"/>
          <w:szCs w:val="28"/>
        </w:rPr>
        <w:t>2004  with</w:t>
      </w:r>
      <w:proofErr w:type="gramEnd"/>
      <w:r w:rsidRPr="0020703A">
        <w:rPr>
          <w:rFonts w:ascii="Times New Roman" w:eastAsia="Times New Roman" w:hAnsi="Times New Roman" w:cs="Times New Roman"/>
          <w:color w:val="000000"/>
          <w:sz w:val="28"/>
          <w:szCs w:val="28"/>
        </w:rPr>
        <w:t xml:space="preserve"> names such as Gertrude, Harold</w:t>
      </w:r>
    </w:p>
    <w:p w14:paraId="0B8D38BC"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43C63ED1"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Story of Laban chasing Jacob to retrieve the household gods (Genesis 31)   Why was Laban more concerned with getting back his household gods than his own daughter?    </w:t>
      </w:r>
    </w:p>
    <w:p w14:paraId="2764AC72"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5C38670E"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Babylonian Laws:    whoever possessed the household gods inherited the family property.   Oh!</w:t>
      </w:r>
    </w:p>
    <w:p w14:paraId="7AD67586"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1067960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What about Sodom and Gomorrah?  Bible:  fairly well-watered, large cities</w:t>
      </w:r>
    </w:p>
    <w:p w14:paraId="70F39096"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4AFEC8F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League of 5 cities:   Sodom, Gomorrah, </w:t>
      </w:r>
      <w:proofErr w:type="spellStart"/>
      <w:r w:rsidRPr="0020703A">
        <w:rPr>
          <w:rFonts w:ascii="Times New Roman" w:eastAsia="Times New Roman" w:hAnsi="Times New Roman" w:cs="Times New Roman"/>
          <w:color w:val="000000"/>
          <w:sz w:val="28"/>
          <w:szCs w:val="28"/>
        </w:rPr>
        <w:t>Admah</w:t>
      </w:r>
      <w:proofErr w:type="spellEnd"/>
      <w:r w:rsidRPr="0020703A">
        <w:rPr>
          <w:rFonts w:ascii="Times New Roman" w:eastAsia="Times New Roman" w:hAnsi="Times New Roman" w:cs="Times New Roman"/>
          <w:color w:val="000000"/>
          <w:sz w:val="28"/>
          <w:szCs w:val="28"/>
        </w:rPr>
        <w:t xml:space="preserve">, </w:t>
      </w:r>
      <w:proofErr w:type="spellStart"/>
      <w:r w:rsidRPr="0020703A">
        <w:rPr>
          <w:rFonts w:ascii="Times New Roman" w:eastAsia="Times New Roman" w:hAnsi="Times New Roman" w:cs="Times New Roman"/>
          <w:color w:val="000000"/>
          <w:sz w:val="28"/>
          <w:szCs w:val="28"/>
        </w:rPr>
        <w:t>Zeboiim</w:t>
      </w:r>
      <w:proofErr w:type="spellEnd"/>
      <w:r w:rsidRPr="0020703A">
        <w:rPr>
          <w:rFonts w:ascii="Times New Roman" w:eastAsia="Times New Roman" w:hAnsi="Times New Roman" w:cs="Times New Roman"/>
          <w:color w:val="000000"/>
          <w:sz w:val="28"/>
          <w:szCs w:val="28"/>
        </w:rPr>
        <w:t xml:space="preserve">, </w:t>
      </w:r>
      <w:proofErr w:type="spellStart"/>
      <w:r w:rsidRPr="0020703A">
        <w:rPr>
          <w:rFonts w:ascii="Times New Roman" w:eastAsia="Times New Roman" w:hAnsi="Times New Roman" w:cs="Times New Roman"/>
          <w:color w:val="000000"/>
          <w:sz w:val="28"/>
          <w:szCs w:val="28"/>
        </w:rPr>
        <w:t>Zoar</w:t>
      </w:r>
      <w:proofErr w:type="spellEnd"/>
      <w:r w:rsidRPr="0020703A">
        <w:rPr>
          <w:rFonts w:ascii="Times New Roman" w:eastAsia="Times New Roman" w:hAnsi="Times New Roman" w:cs="Times New Roman"/>
          <w:color w:val="000000"/>
          <w:sz w:val="28"/>
          <w:szCs w:val="28"/>
        </w:rPr>
        <w:t xml:space="preserve"> (Genesis 14:2)</w:t>
      </w:r>
    </w:p>
    <w:p w14:paraId="2B70C350"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20019926"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Today:  SE corner of Dead Sea.  Total wasteland.</w:t>
      </w:r>
    </w:p>
    <w:p w14:paraId="785D0C6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24B20E8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Archaeologists discovered about 2000 BC Dead Sea twice as large, much wetter.</w:t>
      </w:r>
    </w:p>
    <w:p w14:paraId="5DE450F2"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1B02301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Guess how many wadis contain ruins of cities?    Five!!</w:t>
      </w:r>
    </w:p>
    <w:p w14:paraId="3DFB32C7"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68D7C90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All destroyed about 2000 BC by fire</w:t>
      </w:r>
    </w:p>
    <w:p w14:paraId="39479EA8"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0B9E64B5"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Largest city Bab ed </w:t>
      </w:r>
      <w:proofErr w:type="spellStart"/>
      <w:r w:rsidRPr="0020703A">
        <w:rPr>
          <w:rFonts w:ascii="Times New Roman" w:eastAsia="Times New Roman" w:hAnsi="Times New Roman" w:cs="Times New Roman"/>
          <w:color w:val="000000"/>
          <w:sz w:val="28"/>
          <w:szCs w:val="28"/>
        </w:rPr>
        <w:t>Dhra</w:t>
      </w:r>
      <w:proofErr w:type="spellEnd"/>
      <w:r w:rsidRPr="0020703A">
        <w:rPr>
          <w:rFonts w:ascii="Times New Roman" w:eastAsia="Times New Roman" w:hAnsi="Times New Roman" w:cs="Times New Roman"/>
          <w:color w:val="000000"/>
          <w:sz w:val="28"/>
          <w:szCs w:val="28"/>
        </w:rPr>
        <w:t xml:space="preserve"> (presumably Sodom) as thick as 7 ft. ashes.</w:t>
      </w:r>
    </w:p>
    <w:p w14:paraId="568A26C7"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The graveyard 0.5 km from the city:  Burned from the top down!</w:t>
      </w:r>
    </w:p>
    <w:p w14:paraId="0CFE94E3"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Makes 2 Pet 2:6-10 come alive.</w:t>
      </w:r>
    </w:p>
    <w:p w14:paraId="1DA26DDB"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7B5D3688"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Also:</w:t>
      </w:r>
    </w:p>
    <w:p w14:paraId="420206A7"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62C60943"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The Hittites.   Skeptics in 19</w:t>
      </w:r>
      <w:r w:rsidRPr="0020703A">
        <w:rPr>
          <w:rFonts w:ascii="Times New Roman" w:eastAsia="Times New Roman" w:hAnsi="Times New Roman" w:cs="Times New Roman"/>
          <w:color w:val="000000"/>
          <w:sz w:val="28"/>
          <w:szCs w:val="28"/>
          <w:vertAlign w:val="superscript"/>
        </w:rPr>
        <w:t>th</w:t>
      </w:r>
      <w:r w:rsidRPr="0020703A">
        <w:rPr>
          <w:rFonts w:ascii="Times New Roman" w:eastAsia="Times New Roman" w:hAnsi="Times New Roman" w:cs="Times New Roman"/>
          <w:color w:val="000000"/>
          <w:sz w:val="28"/>
          <w:szCs w:val="28"/>
        </w:rPr>
        <w:t xml:space="preserve"> century.  This is all just a </w:t>
      </w:r>
      <w:proofErr w:type="gramStart"/>
      <w:r w:rsidRPr="0020703A">
        <w:rPr>
          <w:rFonts w:ascii="Times New Roman" w:eastAsia="Times New Roman" w:hAnsi="Times New Roman" w:cs="Times New Roman"/>
          <w:color w:val="000000"/>
          <w:sz w:val="28"/>
          <w:szCs w:val="28"/>
        </w:rPr>
        <w:t>made up</w:t>
      </w:r>
      <w:proofErr w:type="gramEnd"/>
      <w:r w:rsidRPr="0020703A">
        <w:rPr>
          <w:rFonts w:ascii="Times New Roman" w:eastAsia="Times New Roman" w:hAnsi="Times New Roman" w:cs="Times New Roman"/>
          <w:color w:val="000000"/>
          <w:sz w:val="28"/>
          <w:szCs w:val="28"/>
        </w:rPr>
        <w:t xml:space="preserve"> story.  No such people ever existed.</w:t>
      </w:r>
    </w:p>
    <w:p w14:paraId="625E2BF3"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51C8F69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Bible:   A major power in Palestine about 1800 BC.  Mentioned 47 Times</w:t>
      </w:r>
    </w:p>
    <w:p w14:paraId="25A925F3"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65219100"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roofErr w:type="gramStart"/>
      <w:r w:rsidRPr="0020703A">
        <w:rPr>
          <w:rFonts w:ascii="Times New Roman" w:eastAsia="Times New Roman" w:hAnsi="Times New Roman" w:cs="Times New Roman"/>
          <w:color w:val="000000"/>
          <w:sz w:val="28"/>
          <w:szCs w:val="28"/>
        </w:rPr>
        <w:t>1906  Hugo</w:t>
      </w:r>
      <w:proofErr w:type="gramEnd"/>
      <w:r w:rsidRPr="0020703A">
        <w:rPr>
          <w:rFonts w:ascii="Times New Roman" w:eastAsia="Times New Roman" w:hAnsi="Times New Roman" w:cs="Times New Roman"/>
          <w:color w:val="000000"/>
          <w:sz w:val="28"/>
          <w:szCs w:val="28"/>
        </w:rPr>
        <w:t xml:space="preserve"> Winkler discovered </w:t>
      </w:r>
      <w:proofErr w:type="spellStart"/>
      <w:r w:rsidRPr="0020703A">
        <w:rPr>
          <w:rFonts w:ascii="Times New Roman" w:eastAsia="Times New Roman" w:hAnsi="Times New Roman" w:cs="Times New Roman"/>
          <w:color w:val="000000"/>
          <w:sz w:val="28"/>
          <w:szCs w:val="28"/>
        </w:rPr>
        <w:t>Hattusha</w:t>
      </w:r>
      <w:proofErr w:type="spellEnd"/>
      <w:r w:rsidRPr="0020703A">
        <w:rPr>
          <w:rFonts w:ascii="Times New Roman" w:eastAsia="Times New Roman" w:hAnsi="Times New Roman" w:cs="Times New Roman"/>
          <w:color w:val="000000"/>
          <w:sz w:val="28"/>
          <w:szCs w:val="28"/>
        </w:rPr>
        <w:t>.  Large empire with many cities.</w:t>
      </w:r>
    </w:p>
    <w:p w14:paraId="53C48FE8"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36D18821"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lastRenderedPageBreak/>
        <w:t> </w:t>
      </w:r>
    </w:p>
    <w:p w14:paraId="5C10972D"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vanish/>
          <w:color w:val="000000"/>
          <w:sz w:val="28"/>
          <w:szCs w:val="28"/>
        </w:rPr>
        <w:t>property. ghter? he Bible?</w:t>
      </w:r>
    </w:p>
    <w:p w14:paraId="0384792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A.</w:t>
      </w:r>
      <w:r w:rsidRPr="0020703A">
        <w:rPr>
          <w:rFonts w:ascii="Times New Roman" w:eastAsia="Times New Roman" w:hAnsi="Times New Roman" w:cs="Times New Roman"/>
          <w:vanish/>
          <w:color w:val="000000"/>
          <w:sz w:val="28"/>
          <w:szCs w:val="28"/>
        </w:rPr>
        <w:t>hings.</w:t>
      </w:r>
      <w:r w:rsidRPr="0020703A">
        <w:rPr>
          <w:rFonts w:ascii="Times New Roman" w:eastAsia="Times New Roman" w:hAnsi="Times New Roman" w:cs="Times New Roman"/>
          <w:color w:val="000000"/>
          <w:sz w:val="28"/>
          <w:szCs w:val="28"/>
        </w:rPr>
        <w:t>  Tel El Amarna Tablets</w:t>
      </w:r>
    </w:p>
    <w:p w14:paraId="0C29BFC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38AE84D1"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In the letter, Abdi-Hiba pleaded for military aid from Pharaoh </w:t>
      </w:r>
      <w:proofErr w:type="spellStart"/>
      <w:r w:rsidRPr="0020703A">
        <w:rPr>
          <w:rFonts w:ascii="Times New Roman" w:eastAsia="Times New Roman" w:hAnsi="Times New Roman" w:cs="Times New Roman"/>
          <w:sz w:val="28"/>
          <w:szCs w:val="28"/>
        </w:rPr>
        <w:t>Akhnaton</w:t>
      </w:r>
      <w:proofErr w:type="spellEnd"/>
      <w:r w:rsidRPr="0020703A">
        <w:rPr>
          <w:rFonts w:ascii="Times New Roman" w:eastAsia="Times New Roman" w:hAnsi="Times New Roman" w:cs="Times New Roman"/>
          <w:sz w:val="28"/>
          <w:szCs w:val="28"/>
        </w:rPr>
        <w:t>;</w:t>
      </w:r>
    </w:p>
    <w:p w14:paraId="1A2A0BC3"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p>
    <w:p w14:paraId="5A11F667"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‘The Habiru plunder all lands of the king.  If archers </w:t>
      </w:r>
    </w:p>
    <w:p w14:paraId="7E26C0F4"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are here this year, then the lands of the king, </w:t>
      </w:r>
      <w:proofErr w:type="gramStart"/>
      <w:r w:rsidRPr="0020703A">
        <w:rPr>
          <w:rFonts w:ascii="Times New Roman" w:eastAsia="Times New Roman" w:hAnsi="Times New Roman" w:cs="Times New Roman"/>
          <w:sz w:val="28"/>
          <w:szCs w:val="28"/>
        </w:rPr>
        <w:t>the</w:t>
      </w:r>
      <w:proofErr w:type="gramEnd"/>
      <w:r w:rsidRPr="0020703A">
        <w:rPr>
          <w:rFonts w:ascii="Times New Roman" w:eastAsia="Times New Roman" w:hAnsi="Times New Roman" w:cs="Times New Roman"/>
          <w:sz w:val="28"/>
          <w:szCs w:val="28"/>
        </w:rPr>
        <w:t xml:space="preserve"> </w:t>
      </w:r>
    </w:p>
    <w:p w14:paraId="2FC5544A"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lord, will remain; but if the archers are not here, </w:t>
      </w:r>
    </w:p>
    <w:p w14:paraId="403F7A44"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then the lands of the king, my lord, are lost.’</w:t>
      </w:r>
    </w:p>
    <w:p w14:paraId="5E42654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3435630A"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252687DD"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roofErr w:type="gramStart"/>
      <w:r w:rsidRPr="0020703A">
        <w:rPr>
          <w:rFonts w:ascii="Times New Roman" w:eastAsia="Times New Roman" w:hAnsi="Times New Roman" w:cs="Times New Roman"/>
          <w:color w:val="000000"/>
          <w:sz w:val="28"/>
          <w:szCs w:val="28"/>
        </w:rPr>
        <w:t>III  The</w:t>
      </w:r>
      <w:proofErr w:type="gramEnd"/>
      <w:r w:rsidRPr="0020703A">
        <w:rPr>
          <w:rFonts w:ascii="Times New Roman" w:eastAsia="Times New Roman" w:hAnsi="Times New Roman" w:cs="Times New Roman"/>
          <w:color w:val="000000"/>
          <w:sz w:val="28"/>
          <w:szCs w:val="28"/>
        </w:rPr>
        <w:t xml:space="preserve"> time of the kings.</w:t>
      </w:r>
    </w:p>
    <w:p w14:paraId="5236F8EF"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21F8C5E3"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A. The Moabite Stone.   870 </w:t>
      </w:r>
      <w:proofErr w:type="gramStart"/>
      <w:r w:rsidRPr="0020703A">
        <w:rPr>
          <w:rFonts w:ascii="Times New Roman" w:eastAsia="Times New Roman" w:hAnsi="Times New Roman" w:cs="Times New Roman"/>
          <w:color w:val="000000"/>
          <w:sz w:val="28"/>
          <w:szCs w:val="28"/>
        </w:rPr>
        <w:t>BC  Mentions</w:t>
      </w:r>
      <w:proofErr w:type="gramEnd"/>
      <w:r w:rsidRPr="0020703A">
        <w:rPr>
          <w:rFonts w:ascii="Times New Roman" w:eastAsia="Times New Roman" w:hAnsi="Times New Roman" w:cs="Times New Roman"/>
          <w:color w:val="000000"/>
          <w:sz w:val="28"/>
          <w:szCs w:val="28"/>
        </w:rPr>
        <w:t xml:space="preserve">  Ahab “Of the house of </w:t>
      </w:r>
      <w:proofErr w:type="spellStart"/>
      <w:r w:rsidRPr="0020703A">
        <w:rPr>
          <w:rFonts w:ascii="Times New Roman" w:eastAsia="Times New Roman" w:hAnsi="Times New Roman" w:cs="Times New Roman"/>
          <w:color w:val="000000"/>
          <w:sz w:val="28"/>
          <w:szCs w:val="28"/>
        </w:rPr>
        <w:t>Omri</w:t>
      </w:r>
      <w:proofErr w:type="spellEnd"/>
      <w:r w:rsidRPr="0020703A">
        <w:rPr>
          <w:rFonts w:ascii="Times New Roman" w:eastAsia="Times New Roman" w:hAnsi="Times New Roman" w:cs="Times New Roman"/>
          <w:color w:val="000000"/>
          <w:sz w:val="28"/>
          <w:szCs w:val="28"/>
        </w:rPr>
        <w:t xml:space="preserve">.”    </w:t>
      </w:r>
    </w:p>
    <w:p w14:paraId="5FCC5FDE"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1 Kings 16:28</w:t>
      </w:r>
    </w:p>
    <w:p w14:paraId="3E86AFA6"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500D51A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B.  Black Obelisk of </w:t>
      </w:r>
      <w:proofErr w:type="spellStart"/>
      <w:r w:rsidRPr="0020703A">
        <w:rPr>
          <w:rFonts w:ascii="Times New Roman" w:eastAsia="Times New Roman" w:hAnsi="Times New Roman" w:cs="Times New Roman"/>
          <w:color w:val="000000"/>
          <w:sz w:val="28"/>
          <w:szCs w:val="28"/>
        </w:rPr>
        <w:t>Shalmaneezer</w:t>
      </w:r>
      <w:proofErr w:type="spellEnd"/>
      <w:r w:rsidRPr="0020703A">
        <w:rPr>
          <w:rFonts w:ascii="Times New Roman" w:eastAsia="Times New Roman" w:hAnsi="Times New Roman" w:cs="Times New Roman"/>
          <w:color w:val="000000"/>
          <w:sz w:val="28"/>
          <w:szCs w:val="28"/>
        </w:rPr>
        <w:t xml:space="preserve"> III   840 BC      2 Kings 17:3-6</w:t>
      </w:r>
    </w:p>
    <w:p w14:paraId="2A01CE5B"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2256415E"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First known carving of an individual Israelite.  Jehu bows to </w:t>
      </w:r>
      <w:proofErr w:type="spellStart"/>
      <w:r w:rsidRPr="0020703A">
        <w:rPr>
          <w:rFonts w:ascii="Times New Roman" w:eastAsia="Times New Roman" w:hAnsi="Times New Roman" w:cs="Times New Roman"/>
          <w:color w:val="000000"/>
          <w:sz w:val="28"/>
          <w:szCs w:val="28"/>
        </w:rPr>
        <w:t>Shalmanezer</w:t>
      </w:r>
      <w:proofErr w:type="spellEnd"/>
    </w:p>
    <w:p w14:paraId="6216717D"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120CA70C"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xml:space="preserve">C.  The Tel Dan Inscription    820 BC       </w:t>
      </w:r>
    </w:p>
    <w:p w14:paraId="0A713AA6"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color w:val="000000"/>
          <w:sz w:val="28"/>
          <w:szCs w:val="28"/>
        </w:rPr>
        <w:t> </w:t>
      </w:r>
    </w:p>
    <w:p w14:paraId="34E3AA21"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roofErr w:type="spellStart"/>
      <w:r w:rsidRPr="0020703A">
        <w:rPr>
          <w:rFonts w:ascii="Times New Roman" w:eastAsia="Times New Roman" w:hAnsi="Times New Roman" w:cs="Times New Roman"/>
          <w:color w:val="000000"/>
          <w:sz w:val="28"/>
          <w:szCs w:val="28"/>
        </w:rPr>
        <w:t>Hazael</w:t>
      </w:r>
      <w:proofErr w:type="spellEnd"/>
      <w:r w:rsidRPr="0020703A">
        <w:rPr>
          <w:rFonts w:ascii="Times New Roman" w:eastAsia="Times New Roman" w:hAnsi="Times New Roman" w:cs="Times New Roman"/>
          <w:color w:val="000000"/>
          <w:sz w:val="28"/>
          <w:szCs w:val="28"/>
        </w:rPr>
        <w:t>, king of Aram declares:</w:t>
      </w:r>
    </w:p>
    <w:p w14:paraId="1D0273D4"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02225C91" w14:textId="77777777" w:rsidR="0020703A" w:rsidRPr="0020703A" w:rsidRDefault="0020703A" w:rsidP="0020703A">
      <w:pPr>
        <w:spacing w:after="0" w:line="240" w:lineRule="auto"/>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“I killed </w:t>
      </w:r>
      <w:proofErr w:type="spellStart"/>
      <w:r w:rsidRPr="0020703A">
        <w:rPr>
          <w:rFonts w:ascii="Times New Roman" w:eastAsia="Times New Roman" w:hAnsi="Times New Roman" w:cs="Times New Roman"/>
          <w:sz w:val="28"/>
          <w:szCs w:val="28"/>
        </w:rPr>
        <w:t>Jehoram</w:t>
      </w:r>
      <w:proofErr w:type="spellEnd"/>
      <w:r w:rsidRPr="0020703A">
        <w:rPr>
          <w:rFonts w:ascii="Times New Roman" w:eastAsia="Times New Roman" w:hAnsi="Times New Roman" w:cs="Times New Roman"/>
          <w:sz w:val="28"/>
          <w:szCs w:val="28"/>
        </w:rPr>
        <w:t xml:space="preserve">, son of Ahab, King of Israel, and I killed Ahaziah, son of </w:t>
      </w:r>
      <w:proofErr w:type="spellStart"/>
      <w:r w:rsidRPr="0020703A">
        <w:rPr>
          <w:rFonts w:ascii="Times New Roman" w:eastAsia="Times New Roman" w:hAnsi="Times New Roman" w:cs="Times New Roman"/>
          <w:sz w:val="28"/>
          <w:szCs w:val="28"/>
        </w:rPr>
        <w:t>Jehoram</w:t>
      </w:r>
      <w:proofErr w:type="spellEnd"/>
      <w:r w:rsidRPr="0020703A">
        <w:rPr>
          <w:rFonts w:ascii="Times New Roman" w:eastAsia="Times New Roman" w:hAnsi="Times New Roman" w:cs="Times New Roman"/>
          <w:sz w:val="28"/>
          <w:szCs w:val="28"/>
        </w:rPr>
        <w:t>, king of the House of David.”</w:t>
      </w:r>
    </w:p>
    <w:p w14:paraId="7B45E443" w14:textId="77777777" w:rsidR="0020703A" w:rsidRPr="0020703A" w:rsidRDefault="0020703A" w:rsidP="0020703A">
      <w:pPr>
        <w:spacing w:after="0" w:line="240" w:lineRule="auto"/>
        <w:rPr>
          <w:rFonts w:ascii="Times New Roman" w:eastAsia="Times New Roman" w:hAnsi="Times New Roman" w:cs="Times New Roman"/>
          <w:sz w:val="28"/>
          <w:szCs w:val="28"/>
        </w:rPr>
      </w:pPr>
    </w:p>
    <w:p w14:paraId="4352EA62" w14:textId="77777777" w:rsidR="0020703A" w:rsidRPr="0020703A" w:rsidRDefault="0020703A" w:rsidP="0020703A">
      <w:pPr>
        <w:spacing w:after="0" w:line="240" w:lineRule="auto"/>
        <w:rPr>
          <w:rFonts w:ascii="Times New Roman" w:eastAsia="Times New Roman" w:hAnsi="Times New Roman" w:cs="Times New Roman"/>
          <w:sz w:val="28"/>
          <w:szCs w:val="28"/>
        </w:rPr>
      </w:pPr>
      <w:proofErr w:type="gramStart"/>
      <w:r w:rsidRPr="0020703A">
        <w:rPr>
          <w:rFonts w:ascii="Times New Roman" w:eastAsia="Times New Roman" w:hAnsi="Times New Roman" w:cs="Times New Roman"/>
          <w:sz w:val="28"/>
          <w:szCs w:val="28"/>
        </w:rPr>
        <w:t>Actually</w:t>
      </w:r>
      <w:proofErr w:type="gramEnd"/>
      <w:r w:rsidRPr="0020703A">
        <w:rPr>
          <w:rFonts w:ascii="Times New Roman" w:eastAsia="Times New Roman" w:hAnsi="Times New Roman" w:cs="Times New Roman"/>
          <w:sz w:val="28"/>
          <w:szCs w:val="28"/>
        </w:rPr>
        <w:t xml:space="preserve"> not true.   2 Kings 8:28-</w:t>
      </w:r>
      <w:proofErr w:type="gramStart"/>
      <w:r w:rsidRPr="0020703A">
        <w:rPr>
          <w:rFonts w:ascii="Times New Roman" w:eastAsia="Times New Roman" w:hAnsi="Times New Roman" w:cs="Times New Roman"/>
          <w:sz w:val="28"/>
          <w:szCs w:val="28"/>
        </w:rPr>
        <w:t xml:space="preserve">29  </w:t>
      </w:r>
      <w:proofErr w:type="spellStart"/>
      <w:r w:rsidRPr="0020703A">
        <w:rPr>
          <w:rFonts w:ascii="Times New Roman" w:eastAsia="Times New Roman" w:hAnsi="Times New Roman" w:cs="Times New Roman"/>
          <w:sz w:val="28"/>
          <w:szCs w:val="28"/>
        </w:rPr>
        <w:t>Joram</w:t>
      </w:r>
      <w:proofErr w:type="spellEnd"/>
      <w:proofErr w:type="gramEnd"/>
      <w:r w:rsidRPr="0020703A">
        <w:rPr>
          <w:rFonts w:ascii="Times New Roman" w:eastAsia="Times New Roman" w:hAnsi="Times New Roman" w:cs="Times New Roman"/>
          <w:sz w:val="28"/>
          <w:szCs w:val="28"/>
        </w:rPr>
        <w:t xml:space="preserve"> (not </w:t>
      </w:r>
      <w:proofErr w:type="spellStart"/>
      <w:r w:rsidRPr="0020703A">
        <w:rPr>
          <w:rFonts w:ascii="Times New Roman" w:eastAsia="Times New Roman" w:hAnsi="Times New Roman" w:cs="Times New Roman"/>
          <w:sz w:val="28"/>
          <w:szCs w:val="28"/>
        </w:rPr>
        <w:t>Jehoram</w:t>
      </w:r>
      <w:proofErr w:type="spellEnd"/>
      <w:r w:rsidRPr="0020703A">
        <w:rPr>
          <w:rFonts w:ascii="Times New Roman" w:eastAsia="Times New Roman" w:hAnsi="Times New Roman" w:cs="Times New Roman"/>
          <w:sz w:val="28"/>
          <w:szCs w:val="28"/>
        </w:rPr>
        <w:t>) was wounded, but did not die.  He was killed by Jehu.</w:t>
      </w:r>
    </w:p>
    <w:p w14:paraId="5EF68EBC" w14:textId="77777777" w:rsidR="0020703A" w:rsidRPr="0020703A" w:rsidRDefault="0020703A" w:rsidP="0020703A">
      <w:pPr>
        <w:spacing w:after="0" w:line="240" w:lineRule="auto"/>
        <w:rPr>
          <w:rFonts w:ascii="Times New Roman" w:eastAsia="Times New Roman" w:hAnsi="Times New Roman" w:cs="Times New Roman"/>
          <w:sz w:val="28"/>
          <w:szCs w:val="28"/>
        </w:rPr>
      </w:pPr>
    </w:p>
    <w:p w14:paraId="33CEBA09"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r w:rsidRPr="0020703A">
        <w:rPr>
          <w:rFonts w:ascii="Times New Roman" w:eastAsia="Times New Roman" w:hAnsi="Times New Roman" w:cs="Times New Roman"/>
          <w:sz w:val="28"/>
          <w:szCs w:val="28"/>
        </w:rPr>
        <w:t>D. Sennacherib Cylinder    Sennacherib attacks Jerusalem under Hezekiah    2 Kings 18:1-</w:t>
      </w:r>
      <w:proofErr w:type="gramStart"/>
      <w:r w:rsidRPr="0020703A">
        <w:rPr>
          <w:rFonts w:ascii="Times New Roman" w:eastAsia="Times New Roman" w:hAnsi="Times New Roman" w:cs="Times New Roman"/>
          <w:sz w:val="28"/>
          <w:szCs w:val="28"/>
        </w:rPr>
        <w:t>19:37  Isaiah</w:t>
      </w:r>
      <w:proofErr w:type="gramEnd"/>
      <w:r w:rsidRPr="0020703A">
        <w:rPr>
          <w:rFonts w:ascii="Times New Roman" w:eastAsia="Times New Roman" w:hAnsi="Times New Roman" w:cs="Times New Roman"/>
          <w:sz w:val="28"/>
          <w:szCs w:val="28"/>
        </w:rPr>
        <w:t>36:18-21, 37:16-20</w:t>
      </w:r>
    </w:p>
    <w:p w14:paraId="1CC3A8CA"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192F05BB"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3BFBA130"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As to Hezekiah, the Jew, he did not submit to my yoke. I laid </w:t>
      </w:r>
    </w:p>
    <w:p w14:paraId="3F638880"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siege to 46 of his strong cities, walled forts, and to the </w:t>
      </w:r>
    </w:p>
    <w:p w14:paraId="68787D13"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countless small villages in their vicinity.  I drove out of them </w:t>
      </w:r>
    </w:p>
    <w:p w14:paraId="7163354A"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200,150 people, young and old, male and female, horses, </w:t>
      </w:r>
    </w:p>
    <w:p w14:paraId="06004D99"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mules, donkeys, camels, big and small cattle beyond counting </w:t>
      </w:r>
    </w:p>
    <w:p w14:paraId="54ADA7D8"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lastRenderedPageBreak/>
        <w:t xml:space="preserve">and </w:t>
      </w:r>
      <w:proofErr w:type="gramStart"/>
      <w:r w:rsidRPr="0020703A">
        <w:rPr>
          <w:rFonts w:ascii="Times New Roman" w:eastAsia="Times New Roman" w:hAnsi="Times New Roman" w:cs="Times New Roman"/>
          <w:sz w:val="28"/>
          <w:szCs w:val="28"/>
        </w:rPr>
        <w:t>considered  [</w:t>
      </w:r>
      <w:proofErr w:type="gramEnd"/>
      <w:r w:rsidRPr="0020703A">
        <w:rPr>
          <w:rFonts w:ascii="Times New Roman" w:eastAsia="Times New Roman" w:hAnsi="Times New Roman" w:cs="Times New Roman"/>
          <w:sz w:val="28"/>
          <w:szCs w:val="28"/>
        </w:rPr>
        <w:t xml:space="preserve">them] booty.  Himself I made a prisoner in </w:t>
      </w:r>
    </w:p>
    <w:p w14:paraId="250CEB54"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Jerusalem, his royal residence, like a bird in a </w:t>
      </w:r>
    </w:p>
    <w:p w14:paraId="7BACB188"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cage.         Clear evidence of a biblical miracle.</w:t>
      </w:r>
    </w:p>
    <w:p w14:paraId="2B239B34"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p>
    <w:p w14:paraId="39DE305F"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p>
    <w:p w14:paraId="1BF27412"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G.  The Cyrus </w:t>
      </w:r>
      <w:proofErr w:type="spellStart"/>
      <w:r w:rsidRPr="0020703A">
        <w:rPr>
          <w:rFonts w:ascii="Times New Roman" w:eastAsia="Times New Roman" w:hAnsi="Times New Roman" w:cs="Times New Roman"/>
          <w:sz w:val="28"/>
          <w:szCs w:val="28"/>
        </w:rPr>
        <w:t>Cyllinder</w:t>
      </w:r>
      <w:proofErr w:type="spellEnd"/>
      <w:r w:rsidRPr="0020703A">
        <w:rPr>
          <w:rFonts w:ascii="Times New Roman" w:eastAsia="Times New Roman" w:hAnsi="Times New Roman" w:cs="Times New Roman"/>
          <w:sz w:val="28"/>
          <w:szCs w:val="28"/>
        </w:rPr>
        <w:t>.     Found in archives of Cyrus   538 BC     almost identical to Ezra 1:2-4</w:t>
      </w:r>
    </w:p>
    <w:p w14:paraId="3F5B9BEC"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p>
    <w:p w14:paraId="38798E38"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p>
    <w:p w14:paraId="2A51B9E2" w14:textId="77777777" w:rsidR="0020703A" w:rsidRPr="0020703A" w:rsidRDefault="0020703A" w:rsidP="0020703A">
      <w:pPr>
        <w:widowControl w:val="0"/>
        <w:spacing w:after="0" w:line="240" w:lineRule="auto"/>
        <w:ind w:firstLine="720"/>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…I returned to [these] sacred cities on the other side of the Tigris, the sanctuaries of which have been in ruins for a long time, the images which [used] to live therein and established for them permanent sanctuaries.  I [also] gathered all their [former] inhabitants and returned [to them] their habitations.  Furthermore, I resettled upon the command </w:t>
      </w:r>
      <w:proofErr w:type="gramStart"/>
      <w:r w:rsidRPr="0020703A">
        <w:rPr>
          <w:rFonts w:ascii="Times New Roman" w:eastAsia="Times New Roman" w:hAnsi="Times New Roman" w:cs="Times New Roman"/>
          <w:sz w:val="28"/>
          <w:szCs w:val="28"/>
        </w:rPr>
        <w:t xml:space="preserve">of  </w:t>
      </w:r>
      <w:proofErr w:type="spellStart"/>
      <w:r w:rsidRPr="0020703A">
        <w:rPr>
          <w:rFonts w:ascii="Times New Roman" w:eastAsia="Times New Roman" w:hAnsi="Times New Roman" w:cs="Times New Roman"/>
          <w:sz w:val="28"/>
          <w:szCs w:val="28"/>
        </w:rPr>
        <w:t>Marduk</w:t>
      </w:r>
      <w:proofErr w:type="spellEnd"/>
      <w:proofErr w:type="gramEnd"/>
      <w:r w:rsidRPr="0020703A">
        <w:rPr>
          <w:rFonts w:ascii="Times New Roman" w:eastAsia="Times New Roman" w:hAnsi="Times New Roman" w:cs="Times New Roman"/>
          <w:sz w:val="28"/>
          <w:szCs w:val="28"/>
        </w:rPr>
        <w:t xml:space="preserve"> the great lord, all the gods of Sumer and Akkad whom Nabonidus has brought into Babylon to the anger of the lord of the gods, unharmed, in their [former] chapels, the places which made them happy.  May all the gods whom I have resettled in their sacred cities ask daily Bel and Nebo for long life for me and may they recommend me…to </w:t>
      </w:r>
      <w:proofErr w:type="spellStart"/>
      <w:r w:rsidRPr="0020703A">
        <w:rPr>
          <w:rFonts w:ascii="Times New Roman" w:eastAsia="Times New Roman" w:hAnsi="Times New Roman" w:cs="Times New Roman"/>
          <w:sz w:val="28"/>
          <w:szCs w:val="28"/>
        </w:rPr>
        <w:t>Marduk</w:t>
      </w:r>
      <w:proofErr w:type="spellEnd"/>
      <w:r w:rsidRPr="0020703A">
        <w:rPr>
          <w:rFonts w:ascii="Times New Roman" w:eastAsia="Times New Roman" w:hAnsi="Times New Roman" w:cs="Times New Roman"/>
          <w:sz w:val="28"/>
          <w:szCs w:val="28"/>
        </w:rPr>
        <w:t xml:space="preserve">, my lord, may they say thus: Cyrus, the king who worships you and Cambyses, his son…all of them I settled in a peaceful place.  </w:t>
      </w:r>
    </w:p>
    <w:p w14:paraId="1C54EE24"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p>
    <w:p w14:paraId="0140A928"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p>
    <w:p w14:paraId="28A62159"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 xml:space="preserve">Ziggurat in Ur    Mentions Belshazzar and Nabonidus.   Belshazzar ruled as regent for Nabonidus for 17 years.   This explains Daniel </w:t>
      </w:r>
      <w:proofErr w:type="gramStart"/>
      <w:r w:rsidRPr="0020703A">
        <w:rPr>
          <w:rFonts w:ascii="Times New Roman" w:eastAsia="Times New Roman" w:hAnsi="Times New Roman" w:cs="Times New Roman"/>
          <w:sz w:val="28"/>
          <w:szCs w:val="28"/>
        </w:rPr>
        <w:t>5:7  I</w:t>
      </w:r>
      <w:proofErr w:type="gramEnd"/>
      <w:r w:rsidRPr="0020703A">
        <w:rPr>
          <w:rFonts w:ascii="Times New Roman" w:eastAsia="Times New Roman" w:hAnsi="Times New Roman" w:cs="Times New Roman"/>
          <w:sz w:val="28"/>
          <w:szCs w:val="28"/>
        </w:rPr>
        <w:t xml:space="preserve"> will give you the third place in the kingdom.</w:t>
      </w:r>
    </w:p>
    <w:p w14:paraId="085A278E"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p>
    <w:p w14:paraId="05AC37DC" w14:textId="77777777" w:rsidR="0020703A" w:rsidRPr="0020703A" w:rsidRDefault="0020703A" w:rsidP="0020703A">
      <w:pPr>
        <w:widowControl w:val="0"/>
        <w:spacing w:after="0" w:line="240" w:lineRule="auto"/>
        <w:jc w:val="both"/>
        <w:rPr>
          <w:rFonts w:ascii="Times New Roman" w:eastAsia="Times New Roman" w:hAnsi="Times New Roman" w:cs="Times New Roman"/>
          <w:sz w:val="28"/>
          <w:szCs w:val="28"/>
        </w:rPr>
      </w:pPr>
      <w:r w:rsidRPr="0020703A">
        <w:rPr>
          <w:rFonts w:ascii="Times New Roman" w:eastAsia="Times New Roman" w:hAnsi="Times New Roman" w:cs="Times New Roman"/>
          <w:sz w:val="28"/>
          <w:szCs w:val="28"/>
        </w:rPr>
        <w:t>Note:  Herodotus and other historians are unanimous that Nabonidus was the last ruler of Babylon.  They were all wrong, and Daniel is right.</w:t>
      </w:r>
    </w:p>
    <w:p w14:paraId="3AE7B6C5" w14:textId="77777777" w:rsidR="0020703A" w:rsidRPr="0020703A" w:rsidRDefault="0020703A" w:rsidP="0020703A">
      <w:pPr>
        <w:spacing w:after="0" w:line="240" w:lineRule="auto"/>
        <w:rPr>
          <w:rFonts w:ascii="Times New Roman" w:eastAsia="Times New Roman" w:hAnsi="Times New Roman" w:cs="Times New Roman"/>
          <w:color w:val="000000"/>
          <w:sz w:val="28"/>
          <w:szCs w:val="28"/>
        </w:rPr>
      </w:pPr>
    </w:p>
    <w:p w14:paraId="213952A3" w14:textId="77777777" w:rsidR="00022706" w:rsidRPr="0020703A" w:rsidRDefault="00022706" w:rsidP="00492574">
      <w:pPr>
        <w:pStyle w:val="BodyTextIndent"/>
        <w:ind w:firstLine="0"/>
        <w:rPr>
          <w:sz w:val="28"/>
          <w:szCs w:val="28"/>
        </w:rPr>
      </w:pPr>
    </w:p>
    <w:sectPr w:rsidR="00022706" w:rsidRPr="00207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E9BC" w14:textId="77777777" w:rsidR="00594EBD" w:rsidRDefault="00594EBD" w:rsidP="00AA2EAC">
      <w:pPr>
        <w:spacing w:after="0" w:line="240" w:lineRule="auto"/>
      </w:pPr>
      <w:r>
        <w:separator/>
      </w:r>
    </w:p>
  </w:endnote>
  <w:endnote w:type="continuationSeparator" w:id="0">
    <w:p w14:paraId="177403E1" w14:textId="77777777" w:rsidR="00594EBD" w:rsidRDefault="00594EBD" w:rsidP="00A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5B3C" w14:textId="77777777" w:rsidR="00594EBD" w:rsidRDefault="00594EBD" w:rsidP="00AA2EAC">
      <w:pPr>
        <w:spacing w:after="0" w:line="240" w:lineRule="auto"/>
      </w:pPr>
      <w:r>
        <w:separator/>
      </w:r>
    </w:p>
  </w:footnote>
  <w:footnote w:type="continuationSeparator" w:id="0">
    <w:p w14:paraId="5CB888AD" w14:textId="77777777" w:rsidR="00594EBD" w:rsidRDefault="00594EBD" w:rsidP="00AA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557C"/>
    <w:multiLevelType w:val="hybridMultilevel"/>
    <w:tmpl w:val="887A1566"/>
    <w:lvl w:ilvl="0" w:tplc="2F88C5E6">
      <w:start w:val="1"/>
      <w:numFmt w:val="bullet"/>
      <w:lvlText w:val=""/>
      <w:lvlJc w:val="left"/>
      <w:pPr>
        <w:tabs>
          <w:tab w:val="num" w:pos="720"/>
        </w:tabs>
        <w:ind w:left="720" w:hanging="360"/>
      </w:pPr>
      <w:rPr>
        <w:rFonts w:ascii="Wingdings 2" w:hAnsi="Wingdings 2" w:hint="default"/>
      </w:rPr>
    </w:lvl>
    <w:lvl w:ilvl="1" w:tplc="A73405DC" w:tentative="1">
      <w:start w:val="1"/>
      <w:numFmt w:val="bullet"/>
      <w:lvlText w:val=""/>
      <w:lvlJc w:val="left"/>
      <w:pPr>
        <w:tabs>
          <w:tab w:val="num" w:pos="1440"/>
        </w:tabs>
        <w:ind w:left="1440" w:hanging="360"/>
      </w:pPr>
      <w:rPr>
        <w:rFonts w:ascii="Wingdings 2" w:hAnsi="Wingdings 2" w:hint="default"/>
      </w:rPr>
    </w:lvl>
    <w:lvl w:ilvl="2" w:tplc="0E226FDE" w:tentative="1">
      <w:start w:val="1"/>
      <w:numFmt w:val="bullet"/>
      <w:lvlText w:val=""/>
      <w:lvlJc w:val="left"/>
      <w:pPr>
        <w:tabs>
          <w:tab w:val="num" w:pos="2160"/>
        </w:tabs>
        <w:ind w:left="2160" w:hanging="360"/>
      </w:pPr>
      <w:rPr>
        <w:rFonts w:ascii="Wingdings 2" w:hAnsi="Wingdings 2" w:hint="default"/>
      </w:rPr>
    </w:lvl>
    <w:lvl w:ilvl="3" w:tplc="13445DE4" w:tentative="1">
      <w:start w:val="1"/>
      <w:numFmt w:val="bullet"/>
      <w:lvlText w:val=""/>
      <w:lvlJc w:val="left"/>
      <w:pPr>
        <w:tabs>
          <w:tab w:val="num" w:pos="2880"/>
        </w:tabs>
        <w:ind w:left="2880" w:hanging="360"/>
      </w:pPr>
      <w:rPr>
        <w:rFonts w:ascii="Wingdings 2" w:hAnsi="Wingdings 2" w:hint="default"/>
      </w:rPr>
    </w:lvl>
    <w:lvl w:ilvl="4" w:tplc="758042B0" w:tentative="1">
      <w:start w:val="1"/>
      <w:numFmt w:val="bullet"/>
      <w:lvlText w:val=""/>
      <w:lvlJc w:val="left"/>
      <w:pPr>
        <w:tabs>
          <w:tab w:val="num" w:pos="3600"/>
        </w:tabs>
        <w:ind w:left="3600" w:hanging="360"/>
      </w:pPr>
      <w:rPr>
        <w:rFonts w:ascii="Wingdings 2" w:hAnsi="Wingdings 2" w:hint="default"/>
      </w:rPr>
    </w:lvl>
    <w:lvl w:ilvl="5" w:tplc="ED543E3A" w:tentative="1">
      <w:start w:val="1"/>
      <w:numFmt w:val="bullet"/>
      <w:lvlText w:val=""/>
      <w:lvlJc w:val="left"/>
      <w:pPr>
        <w:tabs>
          <w:tab w:val="num" w:pos="4320"/>
        </w:tabs>
        <w:ind w:left="4320" w:hanging="360"/>
      </w:pPr>
      <w:rPr>
        <w:rFonts w:ascii="Wingdings 2" w:hAnsi="Wingdings 2" w:hint="default"/>
      </w:rPr>
    </w:lvl>
    <w:lvl w:ilvl="6" w:tplc="9440E74C" w:tentative="1">
      <w:start w:val="1"/>
      <w:numFmt w:val="bullet"/>
      <w:lvlText w:val=""/>
      <w:lvlJc w:val="left"/>
      <w:pPr>
        <w:tabs>
          <w:tab w:val="num" w:pos="5040"/>
        </w:tabs>
        <w:ind w:left="5040" w:hanging="360"/>
      </w:pPr>
      <w:rPr>
        <w:rFonts w:ascii="Wingdings 2" w:hAnsi="Wingdings 2" w:hint="default"/>
      </w:rPr>
    </w:lvl>
    <w:lvl w:ilvl="7" w:tplc="0B066B36" w:tentative="1">
      <w:start w:val="1"/>
      <w:numFmt w:val="bullet"/>
      <w:lvlText w:val=""/>
      <w:lvlJc w:val="left"/>
      <w:pPr>
        <w:tabs>
          <w:tab w:val="num" w:pos="5760"/>
        </w:tabs>
        <w:ind w:left="5760" w:hanging="360"/>
      </w:pPr>
      <w:rPr>
        <w:rFonts w:ascii="Wingdings 2" w:hAnsi="Wingdings 2" w:hint="default"/>
      </w:rPr>
    </w:lvl>
    <w:lvl w:ilvl="8" w:tplc="6688C4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5DD1A6C"/>
    <w:multiLevelType w:val="hybridMultilevel"/>
    <w:tmpl w:val="9A6A5950"/>
    <w:lvl w:ilvl="0" w:tplc="D178949A">
      <w:start w:val="1"/>
      <w:numFmt w:val="bullet"/>
      <w:lvlText w:val=""/>
      <w:lvlJc w:val="left"/>
      <w:pPr>
        <w:tabs>
          <w:tab w:val="num" w:pos="720"/>
        </w:tabs>
        <w:ind w:left="720" w:hanging="360"/>
      </w:pPr>
      <w:rPr>
        <w:rFonts w:ascii="Wingdings 2" w:hAnsi="Wingdings 2" w:hint="default"/>
      </w:rPr>
    </w:lvl>
    <w:lvl w:ilvl="1" w:tplc="4D10B944" w:tentative="1">
      <w:start w:val="1"/>
      <w:numFmt w:val="bullet"/>
      <w:lvlText w:val=""/>
      <w:lvlJc w:val="left"/>
      <w:pPr>
        <w:tabs>
          <w:tab w:val="num" w:pos="1440"/>
        </w:tabs>
        <w:ind w:left="1440" w:hanging="360"/>
      </w:pPr>
      <w:rPr>
        <w:rFonts w:ascii="Wingdings 2" w:hAnsi="Wingdings 2" w:hint="default"/>
      </w:rPr>
    </w:lvl>
    <w:lvl w:ilvl="2" w:tplc="12163DA4" w:tentative="1">
      <w:start w:val="1"/>
      <w:numFmt w:val="bullet"/>
      <w:lvlText w:val=""/>
      <w:lvlJc w:val="left"/>
      <w:pPr>
        <w:tabs>
          <w:tab w:val="num" w:pos="2160"/>
        </w:tabs>
        <w:ind w:left="2160" w:hanging="360"/>
      </w:pPr>
      <w:rPr>
        <w:rFonts w:ascii="Wingdings 2" w:hAnsi="Wingdings 2" w:hint="default"/>
      </w:rPr>
    </w:lvl>
    <w:lvl w:ilvl="3" w:tplc="0A048A88" w:tentative="1">
      <w:start w:val="1"/>
      <w:numFmt w:val="bullet"/>
      <w:lvlText w:val=""/>
      <w:lvlJc w:val="left"/>
      <w:pPr>
        <w:tabs>
          <w:tab w:val="num" w:pos="2880"/>
        </w:tabs>
        <w:ind w:left="2880" w:hanging="360"/>
      </w:pPr>
      <w:rPr>
        <w:rFonts w:ascii="Wingdings 2" w:hAnsi="Wingdings 2" w:hint="default"/>
      </w:rPr>
    </w:lvl>
    <w:lvl w:ilvl="4" w:tplc="E9AC298C" w:tentative="1">
      <w:start w:val="1"/>
      <w:numFmt w:val="bullet"/>
      <w:lvlText w:val=""/>
      <w:lvlJc w:val="left"/>
      <w:pPr>
        <w:tabs>
          <w:tab w:val="num" w:pos="3600"/>
        </w:tabs>
        <w:ind w:left="3600" w:hanging="360"/>
      </w:pPr>
      <w:rPr>
        <w:rFonts w:ascii="Wingdings 2" w:hAnsi="Wingdings 2" w:hint="default"/>
      </w:rPr>
    </w:lvl>
    <w:lvl w:ilvl="5" w:tplc="4938695C" w:tentative="1">
      <w:start w:val="1"/>
      <w:numFmt w:val="bullet"/>
      <w:lvlText w:val=""/>
      <w:lvlJc w:val="left"/>
      <w:pPr>
        <w:tabs>
          <w:tab w:val="num" w:pos="4320"/>
        </w:tabs>
        <w:ind w:left="4320" w:hanging="360"/>
      </w:pPr>
      <w:rPr>
        <w:rFonts w:ascii="Wingdings 2" w:hAnsi="Wingdings 2" w:hint="default"/>
      </w:rPr>
    </w:lvl>
    <w:lvl w:ilvl="6" w:tplc="802EEA26" w:tentative="1">
      <w:start w:val="1"/>
      <w:numFmt w:val="bullet"/>
      <w:lvlText w:val=""/>
      <w:lvlJc w:val="left"/>
      <w:pPr>
        <w:tabs>
          <w:tab w:val="num" w:pos="5040"/>
        </w:tabs>
        <w:ind w:left="5040" w:hanging="360"/>
      </w:pPr>
      <w:rPr>
        <w:rFonts w:ascii="Wingdings 2" w:hAnsi="Wingdings 2" w:hint="default"/>
      </w:rPr>
    </w:lvl>
    <w:lvl w:ilvl="7" w:tplc="6C660D3C" w:tentative="1">
      <w:start w:val="1"/>
      <w:numFmt w:val="bullet"/>
      <w:lvlText w:val=""/>
      <w:lvlJc w:val="left"/>
      <w:pPr>
        <w:tabs>
          <w:tab w:val="num" w:pos="5760"/>
        </w:tabs>
        <w:ind w:left="5760" w:hanging="360"/>
      </w:pPr>
      <w:rPr>
        <w:rFonts w:ascii="Wingdings 2" w:hAnsi="Wingdings 2" w:hint="default"/>
      </w:rPr>
    </w:lvl>
    <w:lvl w:ilvl="8" w:tplc="10B8E5A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06"/>
    <w:rsid w:val="00022706"/>
    <w:rsid w:val="001044D5"/>
    <w:rsid w:val="001E4AC2"/>
    <w:rsid w:val="001F3A85"/>
    <w:rsid w:val="0020703A"/>
    <w:rsid w:val="002800CC"/>
    <w:rsid w:val="002A12D2"/>
    <w:rsid w:val="002D3045"/>
    <w:rsid w:val="00437C96"/>
    <w:rsid w:val="00463A28"/>
    <w:rsid w:val="00492574"/>
    <w:rsid w:val="00594EBD"/>
    <w:rsid w:val="006B5D18"/>
    <w:rsid w:val="006D7D35"/>
    <w:rsid w:val="00797C5E"/>
    <w:rsid w:val="00827799"/>
    <w:rsid w:val="00885B5B"/>
    <w:rsid w:val="00894364"/>
    <w:rsid w:val="00913CBF"/>
    <w:rsid w:val="00946F6D"/>
    <w:rsid w:val="00956C4A"/>
    <w:rsid w:val="00A17D80"/>
    <w:rsid w:val="00A76382"/>
    <w:rsid w:val="00A77B9B"/>
    <w:rsid w:val="00AA2EAC"/>
    <w:rsid w:val="00B4456D"/>
    <w:rsid w:val="00B54C26"/>
    <w:rsid w:val="00BB3B06"/>
    <w:rsid w:val="00BC7265"/>
    <w:rsid w:val="00C93DFA"/>
    <w:rsid w:val="00D10CC0"/>
    <w:rsid w:val="00D33BC1"/>
    <w:rsid w:val="00D96406"/>
    <w:rsid w:val="00E0507F"/>
    <w:rsid w:val="00EB675F"/>
    <w:rsid w:val="00F136BA"/>
    <w:rsid w:val="00F24273"/>
    <w:rsid w:val="00F767D8"/>
    <w:rsid w:val="00FB5A1C"/>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AA6C"/>
  <w15:chartTrackingRefBased/>
  <w15:docId w15:val="{652E1EE7-E250-4177-9826-63037F8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06"/>
    <w:pPr>
      <w:ind w:left="720"/>
      <w:contextualSpacing/>
    </w:pPr>
  </w:style>
  <w:style w:type="character" w:styleId="Hyperlink">
    <w:name w:val="Hyperlink"/>
    <w:basedOn w:val="DefaultParagraphFont"/>
    <w:uiPriority w:val="99"/>
    <w:unhideWhenUsed/>
    <w:rsid w:val="00BB3B06"/>
    <w:rPr>
      <w:color w:val="0563C1" w:themeColor="hyperlink"/>
      <w:u w:val="single"/>
    </w:rPr>
  </w:style>
  <w:style w:type="character" w:styleId="UnresolvedMention">
    <w:name w:val="Unresolved Mention"/>
    <w:basedOn w:val="DefaultParagraphFont"/>
    <w:uiPriority w:val="99"/>
    <w:semiHidden/>
    <w:unhideWhenUsed/>
    <w:rsid w:val="00BB3B06"/>
    <w:rPr>
      <w:color w:val="605E5C"/>
      <w:shd w:val="clear" w:color="auto" w:fill="E1DFDD"/>
    </w:rPr>
  </w:style>
  <w:style w:type="paragraph" w:styleId="BodyTextIndent">
    <w:name w:val="Body Text Indent"/>
    <w:basedOn w:val="Normal"/>
    <w:link w:val="BodyTextIndentChar"/>
    <w:rsid w:val="00AA2EAC"/>
    <w:pPr>
      <w:widowControl w:val="0"/>
      <w:spacing w:after="0" w:line="24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A2EAC"/>
    <w:rPr>
      <w:rFonts w:ascii="Times New Roman" w:eastAsia="Times New Roman" w:hAnsi="Times New Roman" w:cs="Times New Roman"/>
      <w:szCs w:val="20"/>
    </w:rPr>
  </w:style>
  <w:style w:type="character" w:styleId="FootnoteReference">
    <w:name w:val="footnote reference"/>
    <w:basedOn w:val="DefaultParagraphFont"/>
    <w:rsid w:val="00AA2EAC"/>
    <w:rPr>
      <w:vertAlign w:val="superscript"/>
    </w:rPr>
  </w:style>
  <w:style w:type="paragraph" w:styleId="FootnoteText">
    <w:name w:val="footnote text"/>
    <w:basedOn w:val="Normal"/>
    <w:link w:val="FootnoteTextChar"/>
    <w:rsid w:val="00AA2EAC"/>
    <w:pPr>
      <w:widowControl w:val="0"/>
      <w:spacing w:after="0" w:line="240" w:lineRule="auto"/>
      <w:ind w:firstLine="432"/>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AA2EAC"/>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02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06"/>
  </w:style>
  <w:style w:type="paragraph" w:styleId="Footer">
    <w:name w:val="footer"/>
    <w:basedOn w:val="Normal"/>
    <w:link w:val="FooterChar"/>
    <w:uiPriority w:val="99"/>
    <w:unhideWhenUsed/>
    <w:rsid w:val="0002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3459">
      <w:bodyDiv w:val="1"/>
      <w:marLeft w:val="0"/>
      <w:marRight w:val="0"/>
      <w:marTop w:val="0"/>
      <w:marBottom w:val="0"/>
      <w:divBdr>
        <w:top w:val="none" w:sz="0" w:space="0" w:color="auto"/>
        <w:left w:val="none" w:sz="0" w:space="0" w:color="auto"/>
        <w:bottom w:val="none" w:sz="0" w:space="0" w:color="auto"/>
        <w:right w:val="none" w:sz="0" w:space="0" w:color="auto"/>
      </w:divBdr>
      <w:divsChild>
        <w:div w:id="1983343033">
          <w:marLeft w:val="432"/>
          <w:marRight w:val="0"/>
          <w:marTop w:val="120"/>
          <w:marBottom w:val="0"/>
          <w:divBdr>
            <w:top w:val="none" w:sz="0" w:space="0" w:color="auto"/>
            <w:left w:val="none" w:sz="0" w:space="0" w:color="auto"/>
            <w:bottom w:val="none" w:sz="0" w:space="0" w:color="auto"/>
            <w:right w:val="none" w:sz="0" w:space="0" w:color="auto"/>
          </w:divBdr>
        </w:div>
        <w:div w:id="1729500224">
          <w:marLeft w:val="432"/>
          <w:marRight w:val="0"/>
          <w:marTop w:val="120"/>
          <w:marBottom w:val="0"/>
          <w:divBdr>
            <w:top w:val="none" w:sz="0" w:space="0" w:color="auto"/>
            <w:left w:val="none" w:sz="0" w:space="0" w:color="auto"/>
            <w:bottom w:val="none" w:sz="0" w:space="0" w:color="auto"/>
            <w:right w:val="none" w:sz="0" w:space="0" w:color="auto"/>
          </w:divBdr>
        </w:div>
        <w:div w:id="739863069">
          <w:marLeft w:val="432"/>
          <w:marRight w:val="0"/>
          <w:marTop w:val="120"/>
          <w:marBottom w:val="0"/>
          <w:divBdr>
            <w:top w:val="none" w:sz="0" w:space="0" w:color="auto"/>
            <w:left w:val="none" w:sz="0" w:space="0" w:color="auto"/>
            <w:bottom w:val="none" w:sz="0" w:space="0" w:color="auto"/>
            <w:right w:val="none" w:sz="0" w:space="0" w:color="auto"/>
          </w:divBdr>
        </w:div>
        <w:div w:id="1148479349">
          <w:marLeft w:val="432"/>
          <w:marRight w:val="0"/>
          <w:marTop w:val="120"/>
          <w:marBottom w:val="0"/>
          <w:divBdr>
            <w:top w:val="none" w:sz="0" w:space="0" w:color="auto"/>
            <w:left w:val="none" w:sz="0" w:space="0" w:color="auto"/>
            <w:bottom w:val="none" w:sz="0" w:space="0" w:color="auto"/>
            <w:right w:val="none" w:sz="0" w:space="0" w:color="auto"/>
          </w:divBdr>
        </w:div>
      </w:divsChild>
    </w:div>
    <w:div w:id="1061514231">
      <w:bodyDiv w:val="1"/>
      <w:marLeft w:val="0"/>
      <w:marRight w:val="0"/>
      <w:marTop w:val="0"/>
      <w:marBottom w:val="0"/>
      <w:divBdr>
        <w:top w:val="none" w:sz="0" w:space="0" w:color="auto"/>
        <w:left w:val="none" w:sz="0" w:space="0" w:color="auto"/>
        <w:bottom w:val="none" w:sz="0" w:space="0" w:color="auto"/>
        <w:right w:val="none" w:sz="0" w:space="0" w:color="auto"/>
      </w:divBdr>
      <w:divsChild>
        <w:div w:id="986082614">
          <w:marLeft w:val="432"/>
          <w:marRight w:val="0"/>
          <w:marTop w:val="120"/>
          <w:marBottom w:val="0"/>
          <w:divBdr>
            <w:top w:val="none" w:sz="0" w:space="0" w:color="auto"/>
            <w:left w:val="none" w:sz="0" w:space="0" w:color="auto"/>
            <w:bottom w:val="none" w:sz="0" w:space="0" w:color="auto"/>
            <w:right w:val="none" w:sz="0" w:space="0" w:color="auto"/>
          </w:divBdr>
        </w:div>
        <w:div w:id="1538009140">
          <w:marLeft w:val="432"/>
          <w:marRight w:val="0"/>
          <w:marTop w:val="120"/>
          <w:marBottom w:val="0"/>
          <w:divBdr>
            <w:top w:val="none" w:sz="0" w:space="0" w:color="auto"/>
            <w:left w:val="none" w:sz="0" w:space="0" w:color="auto"/>
            <w:bottom w:val="none" w:sz="0" w:space="0" w:color="auto"/>
            <w:right w:val="none" w:sz="0" w:space="0" w:color="auto"/>
          </w:divBdr>
        </w:div>
        <w:div w:id="388958316">
          <w:marLeft w:val="432"/>
          <w:marRight w:val="0"/>
          <w:marTop w:val="120"/>
          <w:marBottom w:val="0"/>
          <w:divBdr>
            <w:top w:val="none" w:sz="0" w:space="0" w:color="auto"/>
            <w:left w:val="none" w:sz="0" w:space="0" w:color="auto"/>
            <w:bottom w:val="none" w:sz="0" w:space="0" w:color="auto"/>
            <w:right w:val="none" w:sz="0" w:space="0" w:color="auto"/>
          </w:divBdr>
        </w:div>
        <w:div w:id="14351766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2022-01-12T19:24:00Z</cp:lastPrinted>
  <dcterms:created xsi:type="dcterms:W3CDTF">2022-03-17T23:14:00Z</dcterms:created>
  <dcterms:modified xsi:type="dcterms:W3CDTF">2022-03-19T14:30:00Z</dcterms:modified>
</cp:coreProperties>
</file>